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E4DBD" w14:textId="77777777" w:rsidR="0055509C" w:rsidRPr="0055509C" w:rsidRDefault="0055509C" w:rsidP="0055509C">
      <w:pPr>
        <w:spacing w:after="0"/>
        <w:jc w:val="right"/>
        <w:rPr>
          <w:sz w:val="22"/>
          <w:szCs w:val="22"/>
          <w:lang w:val="lt-LT"/>
        </w:rPr>
      </w:pPr>
      <w:bookmarkStart w:id="0" w:name="_Ref38540913"/>
      <w:bookmarkStart w:id="1" w:name="_Ref38898051"/>
      <w:bookmarkStart w:id="2" w:name="_Ref38901392"/>
      <w:bookmarkStart w:id="3" w:name="_Toc190702182"/>
      <w:r w:rsidRPr="0055509C">
        <w:rPr>
          <w:sz w:val="22"/>
          <w:szCs w:val="22"/>
          <w:lang w:val="lt-LT"/>
        </w:rPr>
        <w:t xml:space="preserve">Pasiūlymo </w:t>
      </w:r>
      <w:bookmarkEnd w:id="0"/>
      <w:bookmarkEnd w:id="1"/>
      <w:bookmarkEnd w:id="2"/>
      <w:bookmarkEnd w:id="3"/>
      <w:r w:rsidRPr="0055509C">
        <w:rPr>
          <w:sz w:val="22"/>
          <w:szCs w:val="22"/>
          <w:lang w:val="lt-LT"/>
        </w:rPr>
        <w:t>formos priedas</w:t>
      </w:r>
    </w:p>
    <w:p w14:paraId="551F9447" w14:textId="77777777" w:rsidR="0055509C" w:rsidRDefault="0055509C" w:rsidP="0055509C">
      <w:pPr>
        <w:spacing w:after="0"/>
        <w:jc w:val="right"/>
        <w:rPr>
          <w:b/>
          <w:bCs/>
        </w:rPr>
      </w:pPr>
    </w:p>
    <w:p w14:paraId="604C10E5" w14:textId="45291BE2" w:rsidR="009151EF" w:rsidRDefault="009151EF" w:rsidP="009151EF">
      <w:pPr>
        <w:spacing w:after="0"/>
        <w:jc w:val="center"/>
        <w:rPr>
          <w:b/>
          <w:bCs/>
        </w:rPr>
      </w:pPr>
      <w:r w:rsidRPr="009151EF">
        <w:rPr>
          <w:b/>
          <w:bCs/>
        </w:rPr>
        <w:t xml:space="preserve">PERIMETRO APSAUGOS SISTEMŲ, ŠVIESLENTĖS BEI ĮGARSINIMO/PERSPĖJIMO SISTEMOS </w:t>
      </w:r>
    </w:p>
    <w:p w14:paraId="744ECEFC" w14:textId="546C7833" w:rsidR="009151EF" w:rsidRDefault="009151EF" w:rsidP="009151EF">
      <w:pPr>
        <w:spacing w:after="0"/>
        <w:jc w:val="center"/>
        <w:rPr>
          <w:bCs/>
          <w:lang w:val="lt-LT"/>
        </w:rPr>
      </w:pPr>
      <w:r w:rsidRPr="009151EF">
        <w:rPr>
          <w:b/>
          <w:bCs/>
        </w:rPr>
        <w:t>ATITIKTIES LENTELĖ</w:t>
      </w:r>
    </w:p>
    <w:p w14:paraId="7D568D60" w14:textId="77777777" w:rsidR="001A0491" w:rsidRDefault="001A0491" w:rsidP="00B04D8B">
      <w:pPr>
        <w:rPr>
          <w:bCs/>
          <w:lang w:val="lt-LT"/>
        </w:rPr>
      </w:pPr>
    </w:p>
    <w:p w14:paraId="71BE4BDF" w14:textId="7F80832D" w:rsidR="00B04D8B" w:rsidRPr="00F23035" w:rsidRDefault="009E77CE" w:rsidP="009E77CE">
      <w:pPr>
        <w:ind w:firstLine="567"/>
        <w:jc w:val="both"/>
        <w:rPr>
          <w:b/>
          <w:i/>
          <w:iCs/>
          <w:sz w:val="22"/>
          <w:szCs w:val="22"/>
          <w:u w:val="single"/>
          <w:lang w:val="lt-LT"/>
        </w:rPr>
      </w:pPr>
      <w:r w:rsidRPr="009E77CE">
        <w:rPr>
          <w:bCs/>
          <w:sz w:val="22"/>
          <w:szCs w:val="22"/>
          <w:u w:val="single"/>
          <w:lang w:val="lt-LT"/>
        </w:rPr>
        <w:t>(</w:t>
      </w:r>
      <w:r w:rsidRPr="009E77CE">
        <w:rPr>
          <w:bCs/>
          <w:i/>
          <w:iCs/>
          <w:sz w:val="22"/>
          <w:szCs w:val="22"/>
          <w:u w:val="single"/>
          <w:lang w:val="lt-LT"/>
        </w:rPr>
        <w:t>nurodyti tiekėjo pavadinimą</w:t>
      </w:r>
      <w:r w:rsidRPr="009E77CE">
        <w:rPr>
          <w:bCs/>
          <w:sz w:val="22"/>
          <w:szCs w:val="22"/>
          <w:u w:val="single"/>
          <w:lang w:val="lt-LT"/>
        </w:rPr>
        <w:t>)</w:t>
      </w:r>
      <w:r>
        <w:rPr>
          <w:bCs/>
          <w:sz w:val="22"/>
          <w:szCs w:val="22"/>
          <w:lang w:val="lt-LT"/>
        </w:rPr>
        <w:t xml:space="preserve"> patvirtina, kad s</w:t>
      </w:r>
      <w:r w:rsidR="00B04D8B" w:rsidRPr="00F23035">
        <w:rPr>
          <w:bCs/>
          <w:sz w:val="22"/>
          <w:szCs w:val="22"/>
          <w:lang w:val="lt-LT"/>
        </w:rPr>
        <w:t xml:space="preserve">iūlomos </w:t>
      </w:r>
      <w:r>
        <w:rPr>
          <w:bCs/>
          <w:sz w:val="22"/>
          <w:szCs w:val="22"/>
          <w:lang w:val="lt-LT"/>
        </w:rPr>
        <w:t>p</w:t>
      </w:r>
      <w:r w:rsidR="00B04D8B" w:rsidRPr="00F23035">
        <w:rPr>
          <w:bCs/>
          <w:sz w:val="22"/>
          <w:szCs w:val="22"/>
          <w:lang w:val="lt-LT"/>
        </w:rPr>
        <w:t xml:space="preserve">rekės visiškai atitinka pirkimo dokumentuose nurodytus reikalavimus, ir jų savybės tokios: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658"/>
        <w:gridCol w:w="3304"/>
      </w:tblGrid>
      <w:tr w:rsidR="00B04D8B" w:rsidRPr="007F1FD3" w14:paraId="63FE7C0A" w14:textId="114D67C3" w:rsidTr="009E77CE">
        <w:tc>
          <w:tcPr>
            <w:tcW w:w="6658" w:type="dxa"/>
            <w:shd w:val="clear" w:color="auto" w:fill="F2F2F2" w:themeFill="background1" w:themeFillShade="F2"/>
            <w:vAlign w:val="center"/>
          </w:tcPr>
          <w:p w14:paraId="1DF56039" w14:textId="777DAFCD" w:rsidR="00B04D8B" w:rsidRPr="007F1FD3" w:rsidRDefault="00B04D8B" w:rsidP="009E77CE">
            <w:pPr>
              <w:jc w:val="center"/>
              <w:rPr>
                <w:rFonts w:cstheme="minorHAnsi"/>
                <w:b/>
                <w:bCs/>
                <w:sz w:val="22"/>
                <w:szCs w:val="22"/>
                <w:lang w:val="lt-LT"/>
              </w:rPr>
            </w:pPr>
            <w:r w:rsidRPr="007F1FD3">
              <w:rPr>
                <w:rFonts w:cstheme="minorHAnsi"/>
                <w:b/>
                <w:bCs/>
                <w:sz w:val="22"/>
                <w:szCs w:val="22"/>
                <w:lang w:val="lt-LT"/>
              </w:rPr>
              <w:t>Įrangos/Prekių techniniai rodikliai</w:t>
            </w:r>
          </w:p>
          <w:p w14:paraId="67AFF2B2" w14:textId="5A7C8DE4" w:rsidR="00B04D8B" w:rsidRPr="007F1FD3" w:rsidRDefault="00B04D8B" w:rsidP="009E77CE">
            <w:pPr>
              <w:jc w:val="center"/>
              <w:rPr>
                <w:rFonts w:cstheme="minorHAnsi"/>
                <w:sz w:val="22"/>
                <w:szCs w:val="22"/>
                <w:lang w:val="lt-LT"/>
              </w:rPr>
            </w:pPr>
            <w:r w:rsidRPr="007F1FD3">
              <w:rPr>
                <w:rFonts w:cstheme="minorHAnsi"/>
                <w:sz w:val="22"/>
                <w:szCs w:val="22"/>
                <w:lang w:val="lt-LT"/>
              </w:rPr>
              <w:t>(perkančioji organizacija perkelia informaciją iš projektavimo užduoties techninės specifikacijos)</w:t>
            </w:r>
          </w:p>
        </w:tc>
        <w:tc>
          <w:tcPr>
            <w:tcW w:w="3304" w:type="dxa"/>
            <w:shd w:val="clear" w:color="auto" w:fill="F2F2F2" w:themeFill="background1" w:themeFillShade="F2"/>
          </w:tcPr>
          <w:p w14:paraId="61926720" w14:textId="75C9B582" w:rsidR="00B04D8B" w:rsidRPr="007F1FD3" w:rsidRDefault="00B04D8B" w:rsidP="00B04D8B">
            <w:pPr>
              <w:jc w:val="center"/>
              <w:rPr>
                <w:rFonts w:cstheme="minorHAnsi"/>
                <w:sz w:val="22"/>
                <w:szCs w:val="22"/>
                <w:lang w:val="lt-LT"/>
              </w:rPr>
            </w:pPr>
            <w:r w:rsidRPr="007F1FD3">
              <w:rPr>
                <w:rFonts w:cstheme="minorHAnsi"/>
                <w:b/>
                <w:bCs/>
                <w:sz w:val="22"/>
                <w:szCs w:val="22"/>
                <w:lang w:val="lt-LT"/>
              </w:rPr>
              <w:t>Prekių/Įrangos  pavadinimas</w:t>
            </w:r>
            <w:r w:rsidRPr="007F1FD3">
              <w:rPr>
                <w:rFonts w:cstheme="minorHAnsi"/>
                <w:sz w:val="22"/>
                <w:szCs w:val="22"/>
                <w:lang w:val="lt-LT"/>
              </w:rPr>
              <w:t xml:space="preserve"> (įvardinant tikslius siūlomos įrangos/prekių gamintojų ir įrangos/prekių modelių pavadinimus bei rodiklių reikšmes) ir kartu su pasiūlymu pridėti tai patvirtinančius dokumentus bei pažymėti TAIP/NE</w:t>
            </w:r>
          </w:p>
        </w:tc>
      </w:tr>
      <w:tr w:rsidR="00B04D8B" w:rsidRPr="007F1FD3" w14:paraId="7D44D251" w14:textId="488B14CF" w:rsidTr="00693472">
        <w:tc>
          <w:tcPr>
            <w:tcW w:w="6658" w:type="dxa"/>
          </w:tcPr>
          <w:p w14:paraId="34E9829F" w14:textId="77777777" w:rsidR="00B04D8B" w:rsidRPr="007F1FD3" w:rsidRDefault="00B04D8B" w:rsidP="00DB17EE">
            <w:pPr>
              <w:rPr>
                <w:rFonts w:cstheme="minorHAnsi"/>
                <w:b/>
                <w:bCs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b/>
                <w:bCs/>
                <w:sz w:val="22"/>
                <w:szCs w:val="22"/>
                <w:lang w:val="pt-BR"/>
              </w:rPr>
              <w:t>1.</w:t>
            </w:r>
            <w:r w:rsidRPr="007F1FD3">
              <w:rPr>
                <w:rFonts w:cstheme="minorHAnsi"/>
                <w:b/>
                <w:bCs/>
                <w:sz w:val="22"/>
                <w:szCs w:val="22"/>
                <w:lang w:val="pt-BR"/>
              </w:rPr>
              <w:tab/>
            </w:r>
            <w:r w:rsidRPr="007F1FD3">
              <w:rPr>
                <w:rFonts w:cstheme="minorHAnsi"/>
                <w:b/>
                <w:bCs/>
                <w:sz w:val="22"/>
                <w:szCs w:val="22"/>
                <w:lang w:val="pt-BR"/>
              </w:rPr>
              <w:tab/>
              <w:t>Techniniai reikalavimai stacionarioms kameroms, jos turi turėti:</w:t>
            </w:r>
          </w:p>
        </w:tc>
        <w:tc>
          <w:tcPr>
            <w:tcW w:w="3304" w:type="dxa"/>
          </w:tcPr>
          <w:p w14:paraId="1AAA2F6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7B39DFE" w14:textId="0DE952F8" w:rsidTr="00693472">
        <w:tc>
          <w:tcPr>
            <w:tcW w:w="6658" w:type="dxa"/>
          </w:tcPr>
          <w:p w14:paraId="5445755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1.1.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Onvif standartą (Profile S) arba lygiavertį;</w:t>
            </w:r>
          </w:p>
        </w:tc>
        <w:tc>
          <w:tcPr>
            <w:tcW w:w="3304" w:type="dxa"/>
          </w:tcPr>
          <w:p w14:paraId="4B20B1A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51224069" w14:textId="404D6C41" w:rsidTr="00693472">
        <w:tc>
          <w:tcPr>
            <w:tcW w:w="6658" w:type="dxa"/>
          </w:tcPr>
          <w:p w14:paraId="10C0D7C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1.2.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vaizdo kompresiją H.265 arba lygiavertę;</w:t>
            </w:r>
          </w:p>
        </w:tc>
        <w:tc>
          <w:tcPr>
            <w:tcW w:w="3304" w:type="dxa"/>
          </w:tcPr>
          <w:p w14:paraId="753EBFB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0F94927" w14:textId="034EDCD4" w:rsidTr="00693472">
        <w:tc>
          <w:tcPr>
            <w:tcW w:w="6658" w:type="dxa"/>
          </w:tcPr>
          <w:p w14:paraId="2A0DDD8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1.3.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matricą su ne mažesne kaip 1/2.8” įstrižaine;</w:t>
            </w:r>
          </w:p>
        </w:tc>
        <w:tc>
          <w:tcPr>
            <w:tcW w:w="3304" w:type="dxa"/>
          </w:tcPr>
          <w:p w14:paraId="037A6DC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36EEE26" w14:textId="0AD2776A" w:rsidTr="00693472">
        <w:tc>
          <w:tcPr>
            <w:tcW w:w="6658" w:type="dxa"/>
          </w:tcPr>
          <w:p w14:paraId="267862B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it-IT"/>
              </w:rPr>
            </w:pPr>
            <w:r w:rsidRPr="007F1FD3">
              <w:rPr>
                <w:rFonts w:cstheme="minorHAnsi"/>
                <w:sz w:val="22"/>
                <w:szCs w:val="22"/>
                <w:lang w:val="it-IT"/>
              </w:rPr>
              <w:t>1.4.</w:t>
            </w:r>
            <w:r w:rsidRPr="007F1FD3">
              <w:rPr>
                <w:rFonts w:cstheme="minorHAnsi"/>
                <w:sz w:val="22"/>
                <w:szCs w:val="22"/>
                <w:lang w:val="it-IT"/>
              </w:rPr>
              <w:tab/>
            </w:r>
            <w:r w:rsidRPr="007F1FD3">
              <w:rPr>
                <w:rFonts w:cstheme="minorHAnsi"/>
                <w:sz w:val="22"/>
                <w:szCs w:val="22"/>
                <w:lang w:val="it-IT"/>
              </w:rPr>
              <w:tab/>
              <w:t>matricą ne blogesnę kaip 2 MP;</w:t>
            </w:r>
          </w:p>
        </w:tc>
        <w:tc>
          <w:tcPr>
            <w:tcW w:w="3304" w:type="dxa"/>
          </w:tcPr>
          <w:p w14:paraId="473BDB3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it-IT"/>
              </w:rPr>
            </w:pPr>
          </w:p>
        </w:tc>
      </w:tr>
      <w:tr w:rsidR="00B04D8B" w:rsidRPr="007F1FD3" w14:paraId="4F7D58C8" w14:textId="5E569784" w:rsidTr="00693472">
        <w:tc>
          <w:tcPr>
            <w:tcW w:w="6658" w:type="dxa"/>
          </w:tcPr>
          <w:p w14:paraId="01B31D7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it-IT"/>
              </w:rPr>
            </w:pPr>
            <w:r w:rsidRPr="007F1FD3">
              <w:rPr>
                <w:rFonts w:cstheme="minorHAnsi"/>
                <w:sz w:val="22"/>
                <w:szCs w:val="22"/>
                <w:lang w:val="it-IT"/>
              </w:rPr>
              <w:t>1.5.</w:t>
            </w:r>
            <w:r w:rsidRPr="007F1FD3">
              <w:rPr>
                <w:rFonts w:cstheme="minorHAnsi"/>
                <w:sz w:val="22"/>
                <w:szCs w:val="22"/>
                <w:lang w:val="it-IT"/>
              </w:rPr>
              <w:tab/>
            </w:r>
            <w:r w:rsidRPr="007F1FD3">
              <w:rPr>
                <w:rFonts w:cstheme="minorHAnsi"/>
                <w:sz w:val="22"/>
                <w:szCs w:val="22"/>
                <w:lang w:val="it-IT"/>
              </w:rPr>
              <w:tab/>
              <w:t>skiriamąją gebą ne mažesnę kaip 1920×1080;</w:t>
            </w:r>
          </w:p>
        </w:tc>
        <w:tc>
          <w:tcPr>
            <w:tcW w:w="3304" w:type="dxa"/>
          </w:tcPr>
          <w:p w14:paraId="3AFF8C8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it-IT"/>
              </w:rPr>
            </w:pPr>
          </w:p>
        </w:tc>
      </w:tr>
      <w:tr w:rsidR="00B04D8B" w:rsidRPr="007F1FD3" w14:paraId="731951D5" w14:textId="78BEEE42" w:rsidTr="00693472">
        <w:tc>
          <w:tcPr>
            <w:tcW w:w="6658" w:type="dxa"/>
          </w:tcPr>
          <w:p w14:paraId="16C3DD9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it-IT"/>
              </w:rPr>
            </w:pPr>
            <w:r w:rsidRPr="007F1FD3">
              <w:rPr>
                <w:rFonts w:cstheme="minorHAnsi"/>
                <w:sz w:val="22"/>
                <w:szCs w:val="22"/>
                <w:lang w:val="it-IT"/>
              </w:rPr>
              <w:t>1.6.</w:t>
            </w:r>
            <w:r w:rsidRPr="007F1FD3">
              <w:rPr>
                <w:rFonts w:cstheme="minorHAnsi"/>
                <w:sz w:val="22"/>
                <w:szCs w:val="22"/>
                <w:lang w:val="it-IT"/>
              </w:rPr>
              <w:tab/>
            </w:r>
            <w:r w:rsidRPr="007F1FD3">
              <w:rPr>
                <w:rFonts w:cstheme="minorHAnsi"/>
                <w:sz w:val="22"/>
                <w:szCs w:val="22"/>
                <w:lang w:val="it-IT"/>
              </w:rPr>
              <w:tab/>
              <w:t>dinaminį diapazoną ne blogesnį kaip 110 dB;</w:t>
            </w:r>
          </w:p>
        </w:tc>
        <w:tc>
          <w:tcPr>
            <w:tcW w:w="3304" w:type="dxa"/>
          </w:tcPr>
          <w:p w14:paraId="4FC7444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it-IT"/>
              </w:rPr>
            </w:pPr>
          </w:p>
        </w:tc>
      </w:tr>
      <w:tr w:rsidR="00B04D8B" w:rsidRPr="007F1FD3" w14:paraId="2055484C" w14:textId="2A940E39" w:rsidTr="00693472">
        <w:tc>
          <w:tcPr>
            <w:tcW w:w="6658" w:type="dxa"/>
          </w:tcPr>
          <w:p w14:paraId="2D65400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1.7.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santykį signalas/triukšmas (S/N), ne mažiau kaip 50 dB;</w:t>
            </w:r>
          </w:p>
        </w:tc>
        <w:tc>
          <w:tcPr>
            <w:tcW w:w="3304" w:type="dxa"/>
          </w:tcPr>
          <w:p w14:paraId="0CF268C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19AB05E5" w14:textId="4AAADD2E" w:rsidTr="00693472">
        <w:tc>
          <w:tcPr>
            <w:tcW w:w="6658" w:type="dxa"/>
          </w:tcPr>
          <w:p w14:paraId="02C34E9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1.8.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jautrumą ne blogiau 0.007 lx spalvotam vaizdui ir 0,0015 lx juodai baltam vaizdui;</w:t>
            </w:r>
          </w:p>
        </w:tc>
        <w:tc>
          <w:tcPr>
            <w:tcW w:w="3304" w:type="dxa"/>
          </w:tcPr>
          <w:p w14:paraId="17F418B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1F1D9802" w14:textId="0A64C048" w:rsidTr="00693472">
        <w:tc>
          <w:tcPr>
            <w:tcW w:w="6658" w:type="dxa"/>
          </w:tcPr>
          <w:p w14:paraId="510DF28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1.9.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automatinį baltos spalvos balansą;</w:t>
            </w:r>
          </w:p>
        </w:tc>
        <w:tc>
          <w:tcPr>
            <w:tcW w:w="3304" w:type="dxa"/>
          </w:tcPr>
          <w:p w14:paraId="56314C8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E869A71" w14:textId="3C5247CA" w:rsidTr="00693472">
        <w:tc>
          <w:tcPr>
            <w:tcW w:w="6658" w:type="dxa"/>
          </w:tcPr>
          <w:p w14:paraId="4D5D475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1.10.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elektroninį vaizdo stabilizavimą;</w:t>
            </w:r>
          </w:p>
        </w:tc>
        <w:tc>
          <w:tcPr>
            <w:tcW w:w="3304" w:type="dxa"/>
          </w:tcPr>
          <w:p w14:paraId="3B98DB5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9FB3D94" w14:textId="7222581D" w:rsidTr="00693472">
        <w:tc>
          <w:tcPr>
            <w:tcW w:w="6658" w:type="dxa"/>
          </w:tcPr>
          <w:p w14:paraId="5CDF9F9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1.11.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 xml:space="preserve"> automatinę elektroninę užsklandą ne siauresnėse ribose kaip nuo 1/30 iki 1/12000s;</w:t>
            </w:r>
          </w:p>
        </w:tc>
        <w:tc>
          <w:tcPr>
            <w:tcW w:w="3304" w:type="dxa"/>
          </w:tcPr>
          <w:p w14:paraId="2A9B386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9F7F83E" w14:textId="1FCEFE84" w:rsidTr="00693472">
        <w:tc>
          <w:tcPr>
            <w:tcW w:w="6658" w:type="dxa"/>
          </w:tcPr>
          <w:p w14:paraId="06760DB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1.12.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 xml:space="preserve"> rankinį ir automatinį persijungimo režimą iš spalvoto vaizdo į „juodai baltą“ vaizdą;</w:t>
            </w:r>
          </w:p>
        </w:tc>
        <w:tc>
          <w:tcPr>
            <w:tcW w:w="3304" w:type="dxa"/>
          </w:tcPr>
          <w:p w14:paraId="6306CB8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1F4C4837" w14:textId="16BB792D" w:rsidTr="00693472">
        <w:tc>
          <w:tcPr>
            <w:tcW w:w="6658" w:type="dxa"/>
          </w:tcPr>
          <w:p w14:paraId="38FB648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1.13.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integruotą varifokalinį motorizuotą objektyvą su židinio nuotoliu ne siauresnėse ribose kaip nuo 5 iki 10 mm;</w:t>
            </w:r>
          </w:p>
        </w:tc>
        <w:tc>
          <w:tcPr>
            <w:tcW w:w="3304" w:type="dxa"/>
          </w:tcPr>
          <w:p w14:paraId="3124797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2CF367FE" w14:textId="5F553E1F" w:rsidTr="00693472">
        <w:tc>
          <w:tcPr>
            <w:tcW w:w="6658" w:type="dxa"/>
          </w:tcPr>
          <w:p w14:paraId="4C7B302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1.14.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vaizdo turinio analizės (vaizdo analitikos) procesorių;</w:t>
            </w:r>
          </w:p>
        </w:tc>
        <w:tc>
          <w:tcPr>
            <w:tcW w:w="3304" w:type="dxa"/>
          </w:tcPr>
          <w:p w14:paraId="643D0E5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5F3A1052" w14:textId="155B1837" w:rsidTr="00693472">
        <w:tc>
          <w:tcPr>
            <w:tcW w:w="6658" w:type="dxa"/>
          </w:tcPr>
          <w:p w14:paraId="10E93F9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1.15.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integruotą aparatinį jutiklį, kurio pagalba kamera fiksuoja savo padėties erdvėje duomenis;</w:t>
            </w:r>
          </w:p>
        </w:tc>
        <w:tc>
          <w:tcPr>
            <w:tcW w:w="3304" w:type="dxa"/>
          </w:tcPr>
          <w:p w14:paraId="62BCA0D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4593A2F9" w14:textId="79732E0C" w:rsidTr="00693472">
        <w:tc>
          <w:tcPr>
            <w:tcW w:w="6658" w:type="dxa"/>
          </w:tcPr>
          <w:p w14:paraId="5191130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1.16.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apsaugą nuo viršįtampių;</w:t>
            </w:r>
          </w:p>
        </w:tc>
        <w:tc>
          <w:tcPr>
            <w:tcW w:w="3304" w:type="dxa"/>
          </w:tcPr>
          <w:p w14:paraId="52BA694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BF20AB4" w14:textId="5466EBB7" w:rsidTr="00693472">
        <w:tc>
          <w:tcPr>
            <w:tcW w:w="6658" w:type="dxa"/>
          </w:tcPr>
          <w:p w14:paraId="4BE0037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1.17.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atsparumą vibracijoms, atitinkantį standartą EN60068-2-6:2008 arba lygiavertį.</w:t>
            </w:r>
          </w:p>
        </w:tc>
        <w:tc>
          <w:tcPr>
            <w:tcW w:w="3304" w:type="dxa"/>
          </w:tcPr>
          <w:p w14:paraId="0B6DBA8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4B453F01" w14:textId="0B9987DD" w:rsidTr="00693472">
        <w:tc>
          <w:tcPr>
            <w:tcW w:w="6658" w:type="dxa"/>
          </w:tcPr>
          <w:p w14:paraId="3F917BC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1.18.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darbinė temperatūra ne siauresnėse ribose kaip nuo –35ºC iki +45ºC;</w:t>
            </w:r>
          </w:p>
        </w:tc>
        <w:tc>
          <w:tcPr>
            <w:tcW w:w="3304" w:type="dxa"/>
          </w:tcPr>
          <w:p w14:paraId="1BFDF35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16B7B32D" w14:textId="786C2F95" w:rsidTr="00693472">
        <w:tc>
          <w:tcPr>
            <w:tcW w:w="6658" w:type="dxa"/>
          </w:tcPr>
          <w:p w14:paraId="3A8EE36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1.19.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atitikti IP 66 arba lygiaverčio atsparumo standarto reikalavimus;</w:t>
            </w:r>
          </w:p>
        </w:tc>
        <w:tc>
          <w:tcPr>
            <w:tcW w:w="3304" w:type="dxa"/>
          </w:tcPr>
          <w:p w14:paraId="696A5A1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5A393C39" w14:textId="300E3098" w:rsidTr="00693472">
        <w:tc>
          <w:tcPr>
            <w:tcW w:w="6658" w:type="dxa"/>
          </w:tcPr>
          <w:p w14:paraId="2061926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1.20.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atitikti IK 10 arba lygiaverčio atsparumo smūgiams standarto reikalavimus;</w:t>
            </w:r>
          </w:p>
        </w:tc>
        <w:tc>
          <w:tcPr>
            <w:tcW w:w="3304" w:type="dxa"/>
          </w:tcPr>
          <w:p w14:paraId="2B6AF8B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D0944DC" w14:textId="41D40827" w:rsidTr="00693472">
        <w:tc>
          <w:tcPr>
            <w:tcW w:w="6658" w:type="dxa"/>
          </w:tcPr>
          <w:p w14:paraId="60C83E4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  <w:tc>
          <w:tcPr>
            <w:tcW w:w="3304" w:type="dxa"/>
          </w:tcPr>
          <w:p w14:paraId="7E49962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EF4E372" w14:textId="681376FE" w:rsidTr="00693472">
        <w:tc>
          <w:tcPr>
            <w:tcW w:w="6658" w:type="dxa"/>
          </w:tcPr>
          <w:p w14:paraId="67A3B8C9" w14:textId="77777777" w:rsidR="00B04D8B" w:rsidRPr="007F1FD3" w:rsidRDefault="00B04D8B" w:rsidP="00DB17EE">
            <w:pPr>
              <w:rPr>
                <w:rFonts w:cstheme="minorHAnsi"/>
                <w:b/>
                <w:bCs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b/>
                <w:bCs/>
                <w:sz w:val="22"/>
                <w:szCs w:val="22"/>
                <w:lang w:val="pt-BR"/>
              </w:rPr>
              <w:lastRenderedPageBreak/>
              <w:t>2.</w:t>
            </w:r>
            <w:r w:rsidRPr="007F1FD3">
              <w:rPr>
                <w:rFonts w:cstheme="minorHAnsi"/>
                <w:b/>
                <w:bCs/>
                <w:sz w:val="22"/>
                <w:szCs w:val="22"/>
                <w:lang w:val="pt-BR"/>
              </w:rPr>
              <w:tab/>
            </w:r>
            <w:r w:rsidRPr="007F1FD3">
              <w:rPr>
                <w:rFonts w:cstheme="minorHAnsi"/>
                <w:b/>
                <w:bCs/>
                <w:sz w:val="22"/>
                <w:szCs w:val="22"/>
                <w:lang w:val="pt-BR"/>
              </w:rPr>
              <w:tab/>
              <w:t>Techniniai reikalavimai IR apšvietimo prožektoriams:</w:t>
            </w:r>
          </w:p>
        </w:tc>
        <w:tc>
          <w:tcPr>
            <w:tcW w:w="3304" w:type="dxa"/>
          </w:tcPr>
          <w:p w14:paraId="4DC8DA1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46998A7E" w14:textId="2D63B32C" w:rsidTr="00693472">
        <w:tc>
          <w:tcPr>
            <w:tcW w:w="6658" w:type="dxa"/>
          </w:tcPr>
          <w:p w14:paraId="63C6398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2.1.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užtikrinti stacionarių kamerų apžvalgos zonų (atstumo ir kampo) apšvietimą;</w:t>
            </w:r>
          </w:p>
        </w:tc>
        <w:tc>
          <w:tcPr>
            <w:tcW w:w="3304" w:type="dxa"/>
          </w:tcPr>
          <w:p w14:paraId="64DD5A6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B8BF9D1" w14:textId="1AE1FCD5" w:rsidTr="00693472">
        <w:tc>
          <w:tcPr>
            <w:tcW w:w="6658" w:type="dxa"/>
          </w:tcPr>
          <w:p w14:paraId="0B62E23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2.2.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IR spindulių bangos ilgis nuo 850 nm ir daugiau (privalo atitikti siūlomų vaizdo stebėjimo kamerų veikimo spektrui tamsiu paros metu);</w:t>
            </w:r>
          </w:p>
        </w:tc>
        <w:tc>
          <w:tcPr>
            <w:tcW w:w="3304" w:type="dxa"/>
          </w:tcPr>
          <w:p w14:paraId="6AAD41E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19D45430" w14:textId="13C73D67" w:rsidTr="00693472">
        <w:tc>
          <w:tcPr>
            <w:tcW w:w="6658" w:type="dxa"/>
          </w:tcPr>
          <w:p w14:paraId="73FBB17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2.3.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atitikti IP 66 arba lygiaverčio atsparumo standarto reikalavimus;</w:t>
            </w:r>
          </w:p>
        </w:tc>
        <w:tc>
          <w:tcPr>
            <w:tcW w:w="3304" w:type="dxa"/>
          </w:tcPr>
          <w:p w14:paraId="5D8B482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1D46104D" w14:textId="435BA854" w:rsidTr="00693472">
        <w:tc>
          <w:tcPr>
            <w:tcW w:w="6658" w:type="dxa"/>
          </w:tcPr>
          <w:p w14:paraId="01AE783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2.4.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apšvietimo prožektoriai negali būti integruoti su vaizdo kamera, turi būti montuojami ne mažiau 30 cm atstumu nuo vaizdo kameros ir suderintame su VSAT aukštyje;</w:t>
            </w:r>
          </w:p>
        </w:tc>
        <w:tc>
          <w:tcPr>
            <w:tcW w:w="3304" w:type="dxa"/>
          </w:tcPr>
          <w:p w14:paraId="2E55862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23A188A" w14:textId="2207F4F0" w:rsidTr="00693472">
        <w:tc>
          <w:tcPr>
            <w:tcW w:w="6658" w:type="dxa"/>
          </w:tcPr>
          <w:p w14:paraId="23EC104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2.5.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darbinė temperatūra ne siauresnėse ribose kaip nuo –35ºC iki +45ºC.</w:t>
            </w:r>
          </w:p>
        </w:tc>
        <w:tc>
          <w:tcPr>
            <w:tcW w:w="3304" w:type="dxa"/>
          </w:tcPr>
          <w:p w14:paraId="264C573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29D93AFD" w14:textId="59BA52AF" w:rsidTr="00693472">
        <w:tc>
          <w:tcPr>
            <w:tcW w:w="6658" w:type="dxa"/>
          </w:tcPr>
          <w:p w14:paraId="79CC334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  <w:tc>
          <w:tcPr>
            <w:tcW w:w="3304" w:type="dxa"/>
          </w:tcPr>
          <w:p w14:paraId="5C02F9E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201F112" w14:textId="79394C08" w:rsidTr="00693472">
        <w:tc>
          <w:tcPr>
            <w:tcW w:w="6658" w:type="dxa"/>
          </w:tcPr>
          <w:p w14:paraId="0DB8B4E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b/>
                <w:bCs/>
                <w:sz w:val="22"/>
                <w:szCs w:val="22"/>
                <w:lang w:val="pt-BR"/>
              </w:rPr>
              <w:t>3.</w:t>
            </w:r>
            <w:r w:rsidRPr="007F1FD3">
              <w:rPr>
                <w:rFonts w:cstheme="minorHAnsi"/>
                <w:b/>
                <w:bCs/>
                <w:sz w:val="22"/>
                <w:szCs w:val="22"/>
                <w:lang w:val="pt-BR"/>
              </w:rPr>
              <w:tab/>
              <w:t>Kupolinės valdomos vaizdo stebėjimo kameros minimalūs techniniai reikalavimai:</w:t>
            </w:r>
          </w:p>
        </w:tc>
        <w:tc>
          <w:tcPr>
            <w:tcW w:w="3304" w:type="dxa"/>
          </w:tcPr>
          <w:p w14:paraId="2626D58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A762F8B" w14:textId="3ADB6BCC" w:rsidTr="00693472">
        <w:tc>
          <w:tcPr>
            <w:tcW w:w="6658" w:type="dxa"/>
          </w:tcPr>
          <w:p w14:paraId="1F89F48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3.1.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turėti vaizdo matricą ne mažesnę kaip 1/2“;</w:t>
            </w:r>
          </w:p>
        </w:tc>
        <w:tc>
          <w:tcPr>
            <w:tcW w:w="3304" w:type="dxa"/>
          </w:tcPr>
          <w:p w14:paraId="0EC3485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B6ED707" w14:textId="74BA8279" w:rsidTr="00693472">
        <w:tc>
          <w:tcPr>
            <w:tcW w:w="6658" w:type="dxa"/>
          </w:tcPr>
          <w:p w14:paraId="730AABD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3.2.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turėti vaizdo matricą jautrią IR spinduliams;</w:t>
            </w:r>
          </w:p>
        </w:tc>
        <w:tc>
          <w:tcPr>
            <w:tcW w:w="3304" w:type="dxa"/>
          </w:tcPr>
          <w:p w14:paraId="322C527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2BC52808" w14:textId="69659366" w:rsidTr="00693472">
        <w:tc>
          <w:tcPr>
            <w:tcW w:w="6658" w:type="dxa"/>
          </w:tcPr>
          <w:p w14:paraId="663C20D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3.3.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turėti vaizdo turinio analizės (vaizdo analitikos) procesorių;</w:t>
            </w:r>
          </w:p>
        </w:tc>
        <w:tc>
          <w:tcPr>
            <w:tcW w:w="3304" w:type="dxa"/>
          </w:tcPr>
          <w:p w14:paraId="78D491E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49ADD191" w14:textId="0DEE7A07" w:rsidTr="00693472">
        <w:tc>
          <w:tcPr>
            <w:tcW w:w="6658" w:type="dxa"/>
          </w:tcPr>
          <w:p w14:paraId="459D96C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3.4.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intelektuali vaizdo analitika turi veikti judant kamerai (skenuojant) tarp iš anksto nustatytų padėčių ir/arba esant stacionariam vaizdui (pagal pasirinktą rėžimą);</w:t>
            </w:r>
          </w:p>
        </w:tc>
        <w:tc>
          <w:tcPr>
            <w:tcW w:w="3304" w:type="dxa"/>
          </w:tcPr>
          <w:p w14:paraId="10CC250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4EFD0CE" w14:textId="02B63AA5" w:rsidTr="00693472">
        <w:tc>
          <w:tcPr>
            <w:tcW w:w="6658" w:type="dxa"/>
          </w:tcPr>
          <w:p w14:paraId="2C4D84E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3.5.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turėti jautrumą ne blogiau 0.005 lx spalvotam vaizdui ir 0,002 lx juodai baltam vaizdui kai F 1.6, 30IRE;</w:t>
            </w:r>
          </w:p>
        </w:tc>
        <w:tc>
          <w:tcPr>
            <w:tcW w:w="3304" w:type="dxa"/>
          </w:tcPr>
          <w:p w14:paraId="23F4740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4515FC4E" w14:textId="74141133" w:rsidTr="00693472">
        <w:tc>
          <w:tcPr>
            <w:tcW w:w="6658" w:type="dxa"/>
          </w:tcPr>
          <w:p w14:paraId="6F2A4E9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3.6.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turėti automatinį stiprinimo reguliavimą (AGC);</w:t>
            </w:r>
          </w:p>
        </w:tc>
        <w:tc>
          <w:tcPr>
            <w:tcW w:w="3304" w:type="dxa"/>
          </w:tcPr>
          <w:p w14:paraId="40E4CE8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11EE6EDF" w14:textId="24D32A2B" w:rsidTr="00693472">
        <w:tc>
          <w:tcPr>
            <w:tcW w:w="6658" w:type="dxa"/>
          </w:tcPr>
          <w:p w14:paraId="777D032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3.7.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turėti dinaminį diapazoną ne mažiau 110 dB;</w:t>
            </w:r>
          </w:p>
        </w:tc>
        <w:tc>
          <w:tcPr>
            <w:tcW w:w="3304" w:type="dxa"/>
          </w:tcPr>
          <w:p w14:paraId="54057E6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2513EFB" w14:textId="71CEF388" w:rsidTr="00693472">
        <w:tc>
          <w:tcPr>
            <w:tcW w:w="6658" w:type="dxa"/>
          </w:tcPr>
          <w:p w14:paraId="03201EF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it-IT"/>
              </w:rPr>
            </w:pPr>
            <w:r w:rsidRPr="007F1FD3">
              <w:rPr>
                <w:rFonts w:cstheme="minorHAnsi"/>
                <w:sz w:val="22"/>
                <w:szCs w:val="22"/>
                <w:lang w:val="it-IT"/>
              </w:rPr>
              <w:t>3.8.</w:t>
            </w:r>
            <w:r w:rsidRPr="007F1FD3">
              <w:rPr>
                <w:rFonts w:cstheme="minorHAnsi"/>
                <w:sz w:val="22"/>
                <w:szCs w:val="22"/>
                <w:lang w:val="it-IT"/>
              </w:rPr>
              <w:tab/>
              <w:t>turi turėti automatinę elektroninę užsklandą ne blogiau kaip iki 1/10000 s;</w:t>
            </w:r>
          </w:p>
        </w:tc>
        <w:tc>
          <w:tcPr>
            <w:tcW w:w="3304" w:type="dxa"/>
          </w:tcPr>
          <w:p w14:paraId="2B61988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it-IT"/>
              </w:rPr>
            </w:pPr>
          </w:p>
        </w:tc>
      </w:tr>
      <w:tr w:rsidR="00B04D8B" w:rsidRPr="007F1FD3" w14:paraId="02923D6E" w14:textId="5A243626" w:rsidTr="00693472">
        <w:tc>
          <w:tcPr>
            <w:tcW w:w="6658" w:type="dxa"/>
          </w:tcPr>
          <w:p w14:paraId="01E9D4B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it-IT"/>
              </w:rPr>
            </w:pPr>
            <w:r w:rsidRPr="007F1FD3">
              <w:rPr>
                <w:rFonts w:cstheme="minorHAnsi"/>
                <w:sz w:val="22"/>
                <w:szCs w:val="22"/>
                <w:lang w:val="it-IT"/>
              </w:rPr>
              <w:t>3.9.</w:t>
            </w:r>
            <w:r w:rsidRPr="007F1FD3">
              <w:rPr>
                <w:rFonts w:cstheme="minorHAnsi"/>
                <w:sz w:val="22"/>
                <w:szCs w:val="22"/>
                <w:lang w:val="it-IT"/>
              </w:rPr>
              <w:tab/>
              <w:t>turi turėti optinį priartinimą ne mažiau kaip 30 kartų;</w:t>
            </w:r>
          </w:p>
        </w:tc>
        <w:tc>
          <w:tcPr>
            <w:tcW w:w="3304" w:type="dxa"/>
          </w:tcPr>
          <w:p w14:paraId="3A3E2CD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it-IT"/>
              </w:rPr>
            </w:pPr>
          </w:p>
        </w:tc>
      </w:tr>
      <w:tr w:rsidR="00B04D8B" w:rsidRPr="007F1FD3" w14:paraId="4A89FC71" w14:textId="7E4C0B0C" w:rsidTr="00693472">
        <w:tc>
          <w:tcPr>
            <w:tcW w:w="6658" w:type="dxa"/>
          </w:tcPr>
          <w:p w14:paraId="3F4B65B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it-IT"/>
              </w:rPr>
            </w:pPr>
            <w:r w:rsidRPr="007F1FD3">
              <w:rPr>
                <w:rFonts w:cstheme="minorHAnsi"/>
                <w:sz w:val="22"/>
                <w:szCs w:val="22"/>
                <w:lang w:val="it-IT"/>
              </w:rPr>
              <w:t>3.10.</w:t>
            </w:r>
            <w:r w:rsidRPr="007F1FD3">
              <w:rPr>
                <w:rFonts w:cstheme="minorHAnsi"/>
                <w:sz w:val="22"/>
                <w:szCs w:val="22"/>
                <w:lang w:val="it-IT"/>
              </w:rPr>
              <w:tab/>
              <w:t>turi turėti nuotolinį parametrų valdymą;</w:t>
            </w:r>
          </w:p>
        </w:tc>
        <w:tc>
          <w:tcPr>
            <w:tcW w:w="3304" w:type="dxa"/>
          </w:tcPr>
          <w:p w14:paraId="4650D9B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it-IT"/>
              </w:rPr>
            </w:pPr>
          </w:p>
        </w:tc>
      </w:tr>
      <w:tr w:rsidR="00B04D8B" w:rsidRPr="007F1FD3" w14:paraId="4BFC2A84" w14:textId="26BD6C8B" w:rsidTr="00693472">
        <w:tc>
          <w:tcPr>
            <w:tcW w:w="6658" w:type="dxa"/>
          </w:tcPr>
          <w:p w14:paraId="2AA661A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3.11.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turėti santykį signalas/triukšmas (S/N), ne mažiau 55 dB;</w:t>
            </w:r>
          </w:p>
        </w:tc>
        <w:tc>
          <w:tcPr>
            <w:tcW w:w="3304" w:type="dxa"/>
          </w:tcPr>
          <w:p w14:paraId="4BF9DE4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6584685" w14:textId="4BD0EBBC" w:rsidTr="00693472">
        <w:tc>
          <w:tcPr>
            <w:tcW w:w="6658" w:type="dxa"/>
          </w:tcPr>
          <w:p w14:paraId="23F7D94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3.12.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turėti skiriamąją gebą ne mažiau kaip 1920 x 1080 pikselių;</w:t>
            </w:r>
          </w:p>
        </w:tc>
        <w:tc>
          <w:tcPr>
            <w:tcW w:w="3304" w:type="dxa"/>
          </w:tcPr>
          <w:p w14:paraId="28F0700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2A906A41" w14:textId="2B058EA3" w:rsidTr="00693472">
        <w:tc>
          <w:tcPr>
            <w:tcW w:w="6658" w:type="dxa"/>
          </w:tcPr>
          <w:p w14:paraId="33965D9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3.13.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turėti elektroninį vaizdo stabilizavimą;</w:t>
            </w:r>
          </w:p>
        </w:tc>
        <w:tc>
          <w:tcPr>
            <w:tcW w:w="3304" w:type="dxa"/>
          </w:tcPr>
          <w:p w14:paraId="0F3DC68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A76BEED" w14:textId="4FF4FAAF" w:rsidTr="00693472">
        <w:tc>
          <w:tcPr>
            <w:tcW w:w="6658" w:type="dxa"/>
          </w:tcPr>
          <w:p w14:paraId="01490CA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3.14.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turėti pasukimo kampą pagal horizontalę 360° (keičiamo greičio ribos ne prastesnės kaip nuo 0.3° iki 100° per sekundę);</w:t>
            </w:r>
          </w:p>
        </w:tc>
        <w:tc>
          <w:tcPr>
            <w:tcW w:w="3304" w:type="dxa"/>
          </w:tcPr>
          <w:p w14:paraId="0441F1C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2F1FD3A8" w14:textId="70E52FD7" w:rsidTr="00693472">
        <w:tc>
          <w:tcPr>
            <w:tcW w:w="6658" w:type="dxa"/>
          </w:tcPr>
          <w:p w14:paraId="688771A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3.15.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turėti pasisukimo kampą pagal vertikalę nuo 0° iki -80° (keičiamo greičio ribos ne prastesnės kaip nuo 0.3° iki 80° per sekundę);</w:t>
            </w:r>
          </w:p>
        </w:tc>
        <w:tc>
          <w:tcPr>
            <w:tcW w:w="3304" w:type="dxa"/>
          </w:tcPr>
          <w:p w14:paraId="23692F1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9584DAB" w14:textId="153F3848" w:rsidTr="00693472">
        <w:tc>
          <w:tcPr>
            <w:tcW w:w="6658" w:type="dxa"/>
          </w:tcPr>
          <w:p w14:paraId="7307B28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3.16.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turėti galimybę nustatyti ne mažiau 64 išankstinio nustatymo padėčių;</w:t>
            </w:r>
          </w:p>
        </w:tc>
        <w:tc>
          <w:tcPr>
            <w:tcW w:w="3304" w:type="dxa"/>
          </w:tcPr>
          <w:p w14:paraId="355ECFD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24724587" w14:textId="1159237C" w:rsidTr="00693472">
        <w:tc>
          <w:tcPr>
            <w:tcW w:w="6658" w:type="dxa"/>
          </w:tcPr>
          <w:p w14:paraId="1BA8593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3.17.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turėti montuojamus ant kameros LED prožektorius:</w:t>
            </w:r>
          </w:p>
        </w:tc>
        <w:tc>
          <w:tcPr>
            <w:tcW w:w="3304" w:type="dxa"/>
          </w:tcPr>
          <w:p w14:paraId="23B3097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547DE4A7" w14:textId="267FD827" w:rsidTr="00693472">
        <w:tc>
          <w:tcPr>
            <w:tcW w:w="6658" w:type="dxa"/>
          </w:tcPr>
          <w:p w14:paraId="4EE223A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3.17.1.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turėti IR spindulių (privalo atitikti siūlomų vaizdo stebėjimo kamerų veikimo spektrui tamsiu paros metu) ir dienos šviesos (5500 – 6500 K) LED technologijos prožektorius;</w:t>
            </w:r>
          </w:p>
        </w:tc>
        <w:tc>
          <w:tcPr>
            <w:tcW w:w="3304" w:type="dxa"/>
          </w:tcPr>
          <w:p w14:paraId="11941E8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C8522EE" w14:textId="7A64942F" w:rsidTr="00693472">
        <w:tc>
          <w:tcPr>
            <w:tcW w:w="6658" w:type="dxa"/>
          </w:tcPr>
          <w:p w14:paraId="7CB9BC9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3.17.2.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elektros maitinimas turi būti paduotas iš kameros (be papildomo išorinio maitinimo šaltinio);</w:t>
            </w:r>
          </w:p>
        </w:tc>
        <w:tc>
          <w:tcPr>
            <w:tcW w:w="3304" w:type="dxa"/>
          </w:tcPr>
          <w:p w14:paraId="7F95B92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1E30E7DB" w14:textId="2DEDAE9E" w:rsidTr="00693472">
        <w:tc>
          <w:tcPr>
            <w:tcW w:w="6658" w:type="dxa"/>
          </w:tcPr>
          <w:p w14:paraId="1A99ED4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3.17.3.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turėti galimybę prožektorių apšvietimo intensyvumą ir kampą valdyti automatiniu režimu iš vaizdo stebėjimo kameros;</w:t>
            </w:r>
          </w:p>
        </w:tc>
        <w:tc>
          <w:tcPr>
            <w:tcW w:w="3304" w:type="dxa"/>
          </w:tcPr>
          <w:p w14:paraId="1250B0F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836CD8C" w14:textId="3CA1340B" w:rsidTr="00693472">
        <w:tc>
          <w:tcPr>
            <w:tcW w:w="6658" w:type="dxa"/>
          </w:tcPr>
          <w:p w14:paraId="553B8A5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3.17.4.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objekto aptikimas naudojant IR spindulių prožektorių – ne mažiau 400 m;</w:t>
            </w:r>
          </w:p>
        </w:tc>
        <w:tc>
          <w:tcPr>
            <w:tcW w:w="3304" w:type="dxa"/>
          </w:tcPr>
          <w:p w14:paraId="0F5654B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8EA6AF3" w14:textId="7DFC3489" w:rsidTr="00693472">
        <w:tc>
          <w:tcPr>
            <w:tcW w:w="6658" w:type="dxa"/>
          </w:tcPr>
          <w:p w14:paraId="1978589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lastRenderedPageBreak/>
              <w:t>3.17.5.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dienos šviesos prožektoriaus šviesos stiprumas – ne mažiau 850 lx (3m).</w:t>
            </w:r>
          </w:p>
        </w:tc>
        <w:tc>
          <w:tcPr>
            <w:tcW w:w="3304" w:type="dxa"/>
          </w:tcPr>
          <w:p w14:paraId="4F785FF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1EFD0580" w14:textId="580715E5" w:rsidTr="00693472">
        <w:tc>
          <w:tcPr>
            <w:tcW w:w="6658" w:type="dxa"/>
          </w:tcPr>
          <w:p w14:paraId="1415AF9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3.18.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atitikti IP 66 arba lygiaverčio atsparumo standarto reikalavimus;</w:t>
            </w:r>
          </w:p>
        </w:tc>
        <w:tc>
          <w:tcPr>
            <w:tcW w:w="3304" w:type="dxa"/>
          </w:tcPr>
          <w:p w14:paraId="22DFD9B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F613D28" w14:textId="00B128EA" w:rsidTr="00693472">
        <w:tc>
          <w:tcPr>
            <w:tcW w:w="6658" w:type="dxa"/>
          </w:tcPr>
          <w:p w14:paraId="6BC8BF5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3.19.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turėti integruotą stiklo valytuvą;</w:t>
            </w:r>
          </w:p>
        </w:tc>
        <w:tc>
          <w:tcPr>
            <w:tcW w:w="3304" w:type="dxa"/>
          </w:tcPr>
          <w:p w14:paraId="277B592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192C9BD0" w14:textId="4217CCDD" w:rsidTr="00693472">
        <w:tc>
          <w:tcPr>
            <w:tcW w:w="6658" w:type="dxa"/>
          </w:tcPr>
          <w:p w14:paraId="2073E53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3.20.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turėti stiklo šildymo funkciją;</w:t>
            </w:r>
          </w:p>
        </w:tc>
        <w:tc>
          <w:tcPr>
            <w:tcW w:w="3304" w:type="dxa"/>
          </w:tcPr>
          <w:p w14:paraId="261B194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56BAAE37" w14:textId="78A4C866" w:rsidTr="00693472">
        <w:tc>
          <w:tcPr>
            <w:tcW w:w="6658" w:type="dxa"/>
          </w:tcPr>
          <w:p w14:paraId="5F623C9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3.21.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turėti darbinę temperatūrą ne blogiau kaip nuo -35 iki +45 °C;</w:t>
            </w:r>
          </w:p>
        </w:tc>
        <w:tc>
          <w:tcPr>
            <w:tcW w:w="3304" w:type="dxa"/>
          </w:tcPr>
          <w:p w14:paraId="64A8DF9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5122B922" w14:textId="3D95E13F" w:rsidTr="00693472">
        <w:tc>
          <w:tcPr>
            <w:tcW w:w="6658" w:type="dxa"/>
          </w:tcPr>
          <w:p w14:paraId="52BA538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3.22.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būti apsaugotos žaibo iškrovikliais;</w:t>
            </w:r>
          </w:p>
        </w:tc>
        <w:tc>
          <w:tcPr>
            <w:tcW w:w="3304" w:type="dxa"/>
          </w:tcPr>
          <w:p w14:paraId="39EEF55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75AA01C" w14:textId="1F47FBEE" w:rsidTr="00693472">
        <w:tc>
          <w:tcPr>
            <w:tcW w:w="6658" w:type="dxa"/>
          </w:tcPr>
          <w:p w14:paraId="3C25207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  <w:tc>
          <w:tcPr>
            <w:tcW w:w="3304" w:type="dxa"/>
          </w:tcPr>
          <w:p w14:paraId="279898B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A141561" w14:textId="2426F08F" w:rsidTr="00693472">
        <w:tc>
          <w:tcPr>
            <w:tcW w:w="6658" w:type="dxa"/>
          </w:tcPr>
          <w:p w14:paraId="6ABD452F" w14:textId="77777777" w:rsidR="00B04D8B" w:rsidRPr="007F1FD3" w:rsidRDefault="00B04D8B" w:rsidP="00DB17EE">
            <w:pPr>
              <w:rPr>
                <w:rFonts w:cstheme="minorHAnsi"/>
                <w:b/>
                <w:bCs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b/>
                <w:bCs/>
                <w:sz w:val="22"/>
                <w:szCs w:val="22"/>
                <w:lang w:val="pt-BR"/>
              </w:rPr>
              <w:t>4.</w:t>
            </w:r>
            <w:r w:rsidRPr="007F1FD3">
              <w:rPr>
                <w:rFonts w:cstheme="minorHAnsi"/>
                <w:b/>
                <w:bCs/>
                <w:sz w:val="22"/>
                <w:szCs w:val="22"/>
                <w:lang w:val="pt-BR"/>
              </w:rPr>
              <w:tab/>
              <w:t>Techniniai reikalavimai vaizdo įrašymo įrangai:</w:t>
            </w:r>
          </w:p>
        </w:tc>
        <w:tc>
          <w:tcPr>
            <w:tcW w:w="3304" w:type="dxa"/>
          </w:tcPr>
          <w:p w14:paraId="04E7562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32A1DD4" w14:textId="39E0AC1F" w:rsidTr="00693472">
        <w:tc>
          <w:tcPr>
            <w:tcW w:w="6658" w:type="dxa"/>
          </w:tcPr>
          <w:p w14:paraId="6F852D5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4.1.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vieno įrašymo įrenginio talpa turi būti ne mažesnė kaip 288 TB prieš RAID;</w:t>
            </w:r>
          </w:p>
        </w:tc>
        <w:tc>
          <w:tcPr>
            <w:tcW w:w="3304" w:type="dxa"/>
          </w:tcPr>
          <w:p w14:paraId="7B38039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142435E" w14:textId="2EEDB781" w:rsidTr="00693472">
        <w:tc>
          <w:tcPr>
            <w:tcW w:w="6658" w:type="dxa"/>
          </w:tcPr>
          <w:p w14:paraId="61C72E2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4.2.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būti naudojami RAID 6 lygmens diskų masyvai (vieno disko talpa ne didesnė kaip 18 TB);</w:t>
            </w:r>
          </w:p>
        </w:tc>
        <w:tc>
          <w:tcPr>
            <w:tcW w:w="3304" w:type="dxa"/>
          </w:tcPr>
          <w:p w14:paraId="70A5A40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8BF6BEA" w14:textId="1D91B9E5" w:rsidTr="00693472">
        <w:tc>
          <w:tcPr>
            <w:tcW w:w="6658" w:type="dxa"/>
          </w:tcPr>
          <w:p w14:paraId="561F45A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4.3.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turėti dubliuotą Gigabit Ethernet ar lygiavertę tinklo sąsają;</w:t>
            </w:r>
          </w:p>
        </w:tc>
        <w:tc>
          <w:tcPr>
            <w:tcW w:w="3304" w:type="dxa"/>
          </w:tcPr>
          <w:p w14:paraId="7A953FA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1768A2E5" w14:textId="4AB81C72" w:rsidTr="00693472">
        <w:tc>
          <w:tcPr>
            <w:tcW w:w="6658" w:type="dxa"/>
          </w:tcPr>
          <w:p w14:paraId="329BA07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4.4.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turėti vidinį arba išorinį CD/DVD įrašymo įrenginį ir ne mažiau kaip 2xUSB 3.0 arba lygiaverčius prievadus;</w:t>
            </w:r>
          </w:p>
        </w:tc>
        <w:tc>
          <w:tcPr>
            <w:tcW w:w="3304" w:type="dxa"/>
          </w:tcPr>
          <w:p w14:paraId="14282A8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637C4E9" w14:textId="63F4C3E7" w:rsidTr="00693472">
        <w:tc>
          <w:tcPr>
            <w:tcW w:w="6658" w:type="dxa"/>
          </w:tcPr>
          <w:p w14:paraId="243DE99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4.5.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užtikrinti ne mažiau kaip 256 kamerų vaizdo srautų įrašymą vienu metu;</w:t>
            </w:r>
          </w:p>
        </w:tc>
        <w:tc>
          <w:tcPr>
            <w:tcW w:w="3304" w:type="dxa"/>
          </w:tcPr>
          <w:p w14:paraId="400C519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4DCEEA9E" w14:textId="33A3753C" w:rsidTr="00693472">
        <w:tc>
          <w:tcPr>
            <w:tcW w:w="6658" w:type="dxa"/>
          </w:tcPr>
          <w:p w14:paraId="548A042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4.6.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turėti minimalų bendrą vieno įrenginio pralaidumą per tinklo sąsajas– ne mažiau kaip 512 Mbit/s;</w:t>
            </w:r>
          </w:p>
        </w:tc>
        <w:tc>
          <w:tcPr>
            <w:tcW w:w="3304" w:type="dxa"/>
          </w:tcPr>
          <w:p w14:paraId="20D5550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55FB3F8B" w14:textId="332C3D18" w:rsidTr="00693472">
        <w:tc>
          <w:tcPr>
            <w:tcW w:w="6658" w:type="dxa"/>
          </w:tcPr>
          <w:p w14:paraId="160B990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4.7.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užtikrinti stebėseną SNMP, nuotolinio darbalaukio ir HTTP arba lygiaverčiu protokolu;</w:t>
            </w:r>
          </w:p>
        </w:tc>
        <w:tc>
          <w:tcPr>
            <w:tcW w:w="3304" w:type="dxa"/>
          </w:tcPr>
          <w:p w14:paraId="4330A11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8CBAC92" w14:textId="3BA1450D" w:rsidTr="00693472">
        <w:tc>
          <w:tcPr>
            <w:tcW w:w="6658" w:type="dxa"/>
          </w:tcPr>
          <w:p w14:paraId="22C19DB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4.8.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operacinė sistema turi būti įdiegta į keičiamus, du vienas kitą dubliuojančius SSD tipo diskus;</w:t>
            </w:r>
          </w:p>
        </w:tc>
        <w:tc>
          <w:tcPr>
            <w:tcW w:w="3304" w:type="dxa"/>
          </w:tcPr>
          <w:p w14:paraId="34E2DF1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2F91F3E3" w14:textId="7E942C65" w:rsidTr="00693472">
        <w:tc>
          <w:tcPr>
            <w:tcW w:w="6658" w:type="dxa"/>
          </w:tcPr>
          <w:p w14:paraId="38A8675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4.9.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turėti du karšto keitimo („hot-plug“) tipo maitinimo šaltinius;</w:t>
            </w:r>
          </w:p>
        </w:tc>
        <w:tc>
          <w:tcPr>
            <w:tcW w:w="3304" w:type="dxa"/>
          </w:tcPr>
          <w:p w14:paraId="157818C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56349CF7" w14:textId="3B5A538B" w:rsidTr="00693472">
        <w:tc>
          <w:tcPr>
            <w:tcW w:w="6658" w:type="dxa"/>
          </w:tcPr>
          <w:p w14:paraId="0D461F8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4.10.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turėti darbinę temperatūrą ne blogiau kaip nuo +10 iki +35°C;</w:t>
            </w:r>
          </w:p>
        </w:tc>
        <w:tc>
          <w:tcPr>
            <w:tcW w:w="3304" w:type="dxa"/>
          </w:tcPr>
          <w:p w14:paraId="1343D48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4F06C683" w14:textId="2C3C7757" w:rsidTr="00693472">
        <w:tc>
          <w:tcPr>
            <w:tcW w:w="6658" w:type="dxa"/>
          </w:tcPr>
          <w:p w14:paraId="3B76938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4.11.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konstrukcija turi būti ne didesnio nei 3U aukščio, optimizuota montavimui į standartinę 19 montažinę spintą, su visais montavimui reikalingais priedais;</w:t>
            </w:r>
          </w:p>
        </w:tc>
        <w:tc>
          <w:tcPr>
            <w:tcW w:w="3304" w:type="dxa"/>
          </w:tcPr>
          <w:p w14:paraId="26BAFE9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CF3A66C" w14:textId="6EC6240C" w:rsidTr="00693472">
        <w:tc>
          <w:tcPr>
            <w:tcW w:w="6658" w:type="dxa"/>
          </w:tcPr>
          <w:p w14:paraId="51FA5DF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  <w:tc>
          <w:tcPr>
            <w:tcW w:w="3304" w:type="dxa"/>
          </w:tcPr>
          <w:p w14:paraId="4261D2D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277D4BBA" w14:textId="3DE2BDA7" w:rsidTr="00693472">
        <w:tc>
          <w:tcPr>
            <w:tcW w:w="6658" w:type="dxa"/>
          </w:tcPr>
          <w:p w14:paraId="7A4440F7" w14:textId="77777777" w:rsidR="00B04D8B" w:rsidRPr="007F1FD3" w:rsidRDefault="00B04D8B" w:rsidP="00DB17EE">
            <w:pPr>
              <w:rPr>
                <w:rFonts w:cstheme="minorHAnsi"/>
                <w:b/>
                <w:bCs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b/>
                <w:bCs/>
                <w:sz w:val="22"/>
                <w:szCs w:val="22"/>
                <w:lang w:val="pt-BR"/>
              </w:rPr>
              <w:t>5.</w:t>
            </w:r>
            <w:r w:rsidRPr="007F1FD3">
              <w:rPr>
                <w:rFonts w:cstheme="minorHAnsi"/>
                <w:b/>
                <w:bCs/>
                <w:sz w:val="22"/>
                <w:szCs w:val="22"/>
                <w:lang w:val="pt-BR"/>
              </w:rPr>
              <w:tab/>
              <w:t>Techniniai reikalavimai vaizdo valdymo programinei įrangai</w:t>
            </w:r>
          </w:p>
        </w:tc>
        <w:tc>
          <w:tcPr>
            <w:tcW w:w="3304" w:type="dxa"/>
          </w:tcPr>
          <w:p w14:paraId="3E927BF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9453B06" w14:textId="14A9C94F" w:rsidTr="00693472">
        <w:tc>
          <w:tcPr>
            <w:tcW w:w="6658" w:type="dxa"/>
          </w:tcPr>
          <w:p w14:paraId="0CCEEC2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5.1.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užtikrinti optoelektroninės įrangos vaizdo signalų įrašymą į kietąjį diską (diskus) šiais režimais: pastoviu, nuo judesio, suveikus aliarminiam įėjimui, nuo užduoto laiko, kintamu režimu;</w:t>
            </w:r>
          </w:p>
        </w:tc>
        <w:tc>
          <w:tcPr>
            <w:tcW w:w="3304" w:type="dxa"/>
          </w:tcPr>
          <w:p w14:paraId="509C9FB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55F1BC79" w14:textId="23A8C671" w:rsidTr="00693472">
        <w:tc>
          <w:tcPr>
            <w:tcW w:w="6658" w:type="dxa"/>
          </w:tcPr>
          <w:p w14:paraId="6FF6463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5.2.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užtikrinti galimybę nustatyti įrašo greitį kiekvienam optoelektroninės įrangos elementui atskirai;</w:t>
            </w:r>
          </w:p>
        </w:tc>
        <w:tc>
          <w:tcPr>
            <w:tcW w:w="3304" w:type="dxa"/>
          </w:tcPr>
          <w:p w14:paraId="1CD19A0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44897751" w14:textId="300F6C4B" w:rsidTr="00693472">
        <w:tc>
          <w:tcPr>
            <w:tcW w:w="6658" w:type="dxa"/>
          </w:tcPr>
          <w:p w14:paraId="35D842D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5.3.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atvaizduoti iš siūlomų vaizdo stebėjimo kamerų vaizdo turinio analizę;</w:t>
            </w:r>
          </w:p>
        </w:tc>
        <w:tc>
          <w:tcPr>
            <w:tcW w:w="3304" w:type="dxa"/>
          </w:tcPr>
          <w:p w14:paraId="5ABA39F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EF55534" w14:textId="354F4FFD" w:rsidTr="00693472">
        <w:tc>
          <w:tcPr>
            <w:tcW w:w="6658" w:type="dxa"/>
          </w:tcPr>
          <w:p w14:paraId="68B33B4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5.4.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turėti galimybę nustatyti detekcijos zonas bei detekcijos zonų jautrumą kiekvienai stacionariai kamerai atskirai;</w:t>
            </w:r>
          </w:p>
        </w:tc>
        <w:tc>
          <w:tcPr>
            <w:tcW w:w="3304" w:type="dxa"/>
          </w:tcPr>
          <w:p w14:paraId="3EBC75C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99AFD09" w14:textId="5EFF171A" w:rsidTr="00693472">
        <w:tc>
          <w:tcPr>
            <w:tcW w:w="6658" w:type="dxa"/>
          </w:tcPr>
          <w:p w14:paraId="64D279E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5.5.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suteikti galimybę peržiūrėti bet kurią įrašytą vaizdo informaciją;</w:t>
            </w:r>
          </w:p>
        </w:tc>
        <w:tc>
          <w:tcPr>
            <w:tcW w:w="3304" w:type="dxa"/>
          </w:tcPr>
          <w:p w14:paraId="7B26290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ACB704A" w14:textId="02017AB8" w:rsidTr="00693472">
        <w:tc>
          <w:tcPr>
            <w:tcW w:w="6658" w:type="dxa"/>
          </w:tcPr>
          <w:p w14:paraId="49EA40F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5.6.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turėti galimybę valdyti sistemoje naudojamus optoelektroninės įrangos pozicionavimo įrenginius;</w:t>
            </w:r>
          </w:p>
        </w:tc>
        <w:tc>
          <w:tcPr>
            <w:tcW w:w="3304" w:type="dxa"/>
          </w:tcPr>
          <w:p w14:paraId="0DCD91B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DBA35CC" w14:textId="225C5ED9" w:rsidTr="00693472">
        <w:tc>
          <w:tcPr>
            <w:tcW w:w="6658" w:type="dxa"/>
          </w:tcPr>
          <w:p w14:paraId="299FACF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lastRenderedPageBreak/>
              <w:t>5.7.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turėti galimybę kiekvienam sistemoje naudojamam optoelektroninės įrangos pozicionavimo įrenginiui įrašyti ne mažiau kaip 64 išankstinio nustatymo padėtis bei įjungti automatinę apžvalgos funkciją (AUTOPAN);</w:t>
            </w:r>
          </w:p>
        </w:tc>
        <w:tc>
          <w:tcPr>
            <w:tcW w:w="3304" w:type="dxa"/>
          </w:tcPr>
          <w:p w14:paraId="4CAF5FE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19EDF844" w14:textId="7EFE2BA7" w:rsidTr="00693472">
        <w:tc>
          <w:tcPr>
            <w:tcW w:w="6658" w:type="dxa"/>
          </w:tcPr>
          <w:p w14:paraId="1BAEBF4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5.8.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turėti informacijos paiešką pagal aliarminį įvykį, įvykio laiką, datą bei optoelektroninės įrangos elemento (kameros) numerį;</w:t>
            </w:r>
          </w:p>
        </w:tc>
        <w:tc>
          <w:tcPr>
            <w:tcW w:w="3304" w:type="dxa"/>
          </w:tcPr>
          <w:p w14:paraId="77DD9B9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0063605" w14:textId="0BA75F8E" w:rsidTr="00693472">
        <w:tc>
          <w:tcPr>
            <w:tcW w:w="6658" w:type="dxa"/>
          </w:tcPr>
          <w:p w14:paraId="595A15E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5.9.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turėti archyve įrašytos informacijos analizės galimybę, naudojant išeities duomenis (metaduomenis) pagal dominančios situacijos aplinkybes;</w:t>
            </w:r>
          </w:p>
        </w:tc>
        <w:tc>
          <w:tcPr>
            <w:tcW w:w="3304" w:type="dxa"/>
          </w:tcPr>
          <w:p w14:paraId="2F0980C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4F1C8E0C" w14:textId="1A9D78D5" w:rsidTr="00693472">
        <w:tc>
          <w:tcPr>
            <w:tcW w:w="6658" w:type="dxa"/>
          </w:tcPr>
          <w:p w14:paraId="3953637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5.10.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turėti galimybę optoelektroninės įrangos vaizdo įrašo laiko juostoje aliarminiu režimu įrašytą vaizdo informaciją rodyti kita spalva;</w:t>
            </w:r>
          </w:p>
        </w:tc>
        <w:tc>
          <w:tcPr>
            <w:tcW w:w="3304" w:type="dxa"/>
          </w:tcPr>
          <w:p w14:paraId="26313B8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4123D880" w14:textId="49C47936" w:rsidTr="00693472">
        <w:tc>
          <w:tcPr>
            <w:tcW w:w="6658" w:type="dxa"/>
          </w:tcPr>
          <w:p w14:paraId="158241D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5.11.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turėti galimybę nustatyti įrašomo vaizdo signalo kokybę kiekvienam optoelektroninės įrangos elementui atskirai;</w:t>
            </w:r>
          </w:p>
        </w:tc>
        <w:tc>
          <w:tcPr>
            <w:tcW w:w="3304" w:type="dxa"/>
          </w:tcPr>
          <w:p w14:paraId="116AF30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A24BFCD" w14:textId="4EFAD273" w:rsidTr="00693472">
        <w:tc>
          <w:tcPr>
            <w:tcW w:w="6658" w:type="dxa"/>
          </w:tcPr>
          <w:p w14:paraId="17357DB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5.12.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turėti administravimo galimybę per nutolusį kompiuterį (naujų vartotojų įvedimas, esamų vartotojų panaikinimas, slaptažodžių keitimas, vartotojui suteiktų teisių keitimas);</w:t>
            </w:r>
          </w:p>
        </w:tc>
        <w:tc>
          <w:tcPr>
            <w:tcW w:w="3304" w:type="dxa"/>
          </w:tcPr>
          <w:p w14:paraId="07685D5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EC2BE59" w14:textId="49D2C5F3" w:rsidTr="00693472">
        <w:tc>
          <w:tcPr>
            <w:tcW w:w="6658" w:type="dxa"/>
          </w:tcPr>
          <w:p w14:paraId="6EDF120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5.13.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užtikrinti iš siūlomos optoelektroninės įrangos perduodamo koduoto vaizdo įrašymą su optoelektronine įranga suderintu algoritmu (H.264 pagal ISO/IEC 14496-10 arba lygiaverčiu kodavimo algoritmu);</w:t>
            </w:r>
          </w:p>
        </w:tc>
        <w:tc>
          <w:tcPr>
            <w:tcW w:w="3304" w:type="dxa"/>
          </w:tcPr>
          <w:p w14:paraId="3600DD3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CDA378C" w14:textId="5A33239A" w:rsidTr="00693472">
        <w:tc>
          <w:tcPr>
            <w:tcW w:w="6658" w:type="dxa"/>
          </w:tcPr>
          <w:p w14:paraId="100D64A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5.14.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įrašyti vaizdo informaciją iš visų optoelektroninės įrangos elementų, įrašymo greitis ne mažiau 12 k/s, aliarminiu režimu 25 k/s, įrašymo kokybė ne blogesnė nei 1080p HD arba lygiavertė.</w:t>
            </w:r>
          </w:p>
        </w:tc>
        <w:tc>
          <w:tcPr>
            <w:tcW w:w="3304" w:type="dxa"/>
          </w:tcPr>
          <w:p w14:paraId="76E9B39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1A1E5238" w14:textId="7E9CAB15" w:rsidTr="00693472">
        <w:tc>
          <w:tcPr>
            <w:tcW w:w="6658" w:type="dxa"/>
          </w:tcPr>
          <w:p w14:paraId="0A91E58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5.15.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būti numatyta galimybė nustatyti įrašo saugojimo laiką (ne mažiau kaip iki 90 parų);</w:t>
            </w:r>
          </w:p>
        </w:tc>
        <w:tc>
          <w:tcPr>
            <w:tcW w:w="3304" w:type="dxa"/>
          </w:tcPr>
          <w:p w14:paraId="5B5C3A0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261F20E2" w14:textId="7C2B83BF" w:rsidTr="00693472">
        <w:tc>
          <w:tcPr>
            <w:tcW w:w="6658" w:type="dxa"/>
          </w:tcPr>
          <w:p w14:paraId="1844E55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5.16.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būti vaizdo apsaugos sprendimas, kuris leidžia sklandžiai valdyti skaitmeninius vaizdo ir vaizdo turinio analizės duomenis per kompiuterinį tinklą;</w:t>
            </w:r>
          </w:p>
        </w:tc>
        <w:tc>
          <w:tcPr>
            <w:tcW w:w="3304" w:type="dxa"/>
          </w:tcPr>
          <w:p w14:paraId="2C6A28B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30A6E3C" w14:textId="7FA94899" w:rsidTr="00693472">
        <w:tc>
          <w:tcPr>
            <w:tcW w:w="6658" w:type="dxa"/>
          </w:tcPr>
          <w:p w14:paraId="133D559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5.17.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būti skirta dirbti su ONVIF arba lygiavertį standartą atitinkančiais įrenginiais;</w:t>
            </w:r>
          </w:p>
        </w:tc>
        <w:tc>
          <w:tcPr>
            <w:tcW w:w="3304" w:type="dxa"/>
          </w:tcPr>
          <w:p w14:paraId="1C531E6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4798506" w14:textId="3BC222F8" w:rsidTr="00693472">
        <w:tc>
          <w:tcPr>
            <w:tcW w:w="6658" w:type="dxa"/>
          </w:tcPr>
          <w:p w14:paraId="3233B37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5.18.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būti decentralizuotos architektūros;</w:t>
            </w:r>
          </w:p>
        </w:tc>
        <w:tc>
          <w:tcPr>
            <w:tcW w:w="3304" w:type="dxa"/>
          </w:tcPr>
          <w:p w14:paraId="21C45DD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C274104" w14:textId="05518BA1" w:rsidTr="00693472">
        <w:tc>
          <w:tcPr>
            <w:tcW w:w="6658" w:type="dxa"/>
          </w:tcPr>
          <w:p w14:paraId="44F0FD0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5.19.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būti suderinama su vaizdo įrašymo įranga ir leisti atlikti jos parametrų konfigūravimą, diskų formatavimą bei pridėti ar pašalinti diskus;</w:t>
            </w:r>
          </w:p>
        </w:tc>
        <w:tc>
          <w:tcPr>
            <w:tcW w:w="3304" w:type="dxa"/>
          </w:tcPr>
          <w:p w14:paraId="246656A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56B5D2B5" w14:textId="05167912" w:rsidTr="00693472">
        <w:tc>
          <w:tcPr>
            <w:tcW w:w="6658" w:type="dxa"/>
          </w:tcPr>
          <w:p w14:paraId="38F629F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  <w:tc>
          <w:tcPr>
            <w:tcW w:w="3304" w:type="dxa"/>
          </w:tcPr>
          <w:p w14:paraId="4A2F507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9536E65" w14:textId="142E2C5D" w:rsidTr="00693472">
        <w:tc>
          <w:tcPr>
            <w:tcW w:w="6658" w:type="dxa"/>
          </w:tcPr>
          <w:p w14:paraId="18615701" w14:textId="77777777" w:rsidR="00B04D8B" w:rsidRPr="007F1FD3" w:rsidRDefault="00B04D8B" w:rsidP="00DB17EE">
            <w:pPr>
              <w:rPr>
                <w:rFonts w:cstheme="minorHAnsi"/>
                <w:b/>
                <w:bCs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b/>
                <w:bCs/>
                <w:sz w:val="22"/>
                <w:szCs w:val="22"/>
                <w:lang w:val="pt-BR"/>
              </w:rPr>
              <w:t>6.</w:t>
            </w:r>
            <w:r w:rsidRPr="007F1FD3">
              <w:rPr>
                <w:rFonts w:cstheme="minorHAnsi"/>
                <w:b/>
                <w:bCs/>
                <w:sz w:val="22"/>
                <w:szCs w:val="22"/>
                <w:lang w:val="pt-BR"/>
              </w:rPr>
              <w:tab/>
              <w:t xml:space="preserve"> Reikalavimai operatoriaus kompiuterinei darbo vietai:</w:t>
            </w:r>
          </w:p>
        </w:tc>
        <w:tc>
          <w:tcPr>
            <w:tcW w:w="3304" w:type="dxa"/>
          </w:tcPr>
          <w:p w14:paraId="4A68A46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95F7215" w14:textId="2B78F617" w:rsidTr="00693472">
        <w:tc>
          <w:tcPr>
            <w:tcW w:w="6658" w:type="dxa"/>
          </w:tcPr>
          <w:p w14:paraId="40BEF8E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6.1.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turėti 2 (du) ne mažiau 27 colių, ne mažiau 2560x1440 taškų LCD vaizdo monitorius, pritaikytus nuolatiniam darbui 24/7 režime;</w:t>
            </w:r>
          </w:p>
        </w:tc>
        <w:tc>
          <w:tcPr>
            <w:tcW w:w="3304" w:type="dxa"/>
          </w:tcPr>
          <w:p w14:paraId="5A8599E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25D0D9A5" w14:textId="526F4DE6" w:rsidTr="00693472">
        <w:tc>
          <w:tcPr>
            <w:tcW w:w="6658" w:type="dxa"/>
          </w:tcPr>
          <w:p w14:paraId="5DA88A5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6.2.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turėti ne mažesnį kaip 4 TB talpos SATA III diską (HDD);</w:t>
            </w:r>
          </w:p>
        </w:tc>
        <w:tc>
          <w:tcPr>
            <w:tcW w:w="3304" w:type="dxa"/>
          </w:tcPr>
          <w:p w14:paraId="130C55D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4F2F67BD" w14:textId="5B46A293" w:rsidTr="00693472">
        <w:tc>
          <w:tcPr>
            <w:tcW w:w="6658" w:type="dxa"/>
          </w:tcPr>
          <w:p w14:paraId="583A49D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6.3.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turėti ne mažesnį nei 1000 GB talpos M.2 NVMe arba lygiavertės technologijos SSD diską;</w:t>
            </w:r>
          </w:p>
        </w:tc>
        <w:tc>
          <w:tcPr>
            <w:tcW w:w="3304" w:type="dxa"/>
          </w:tcPr>
          <w:p w14:paraId="3FD7D07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1BE823C4" w14:textId="55648698" w:rsidTr="00693472">
        <w:tc>
          <w:tcPr>
            <w:tcW w:w="6658" w:type="dxa"/>
          </w:tcPr>
          <w:p w14:paraId="68ABA50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6.4.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turėti CD/DVD įrašymo įrenginį;</w:t>
            </w:r>
          </w:p>
        </w:tc>
        <w:tc>
          <w:tcPr>
            <w:tcW w:w="3304" w:type="dxa"/>
          </w:tcPr>
          <w:p w14:paraId="0C8C659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2357E5CE" w14:textId="0122FD33" w:rsidTr="00693472">
        <w:tc>
          <w:tcPr>
            <w:tcW w:w="6658" w:type="dxa"/>
          </w:tcPr>
          <w:p w14:paraId="33B0DE9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6.5.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turėti ne mažiau kaip 64 GB DDR5 tipo operatyvinę atmintį (RAM), plokštelių skaičius turi būti ne mažiau 2 vnt. (dual channel);</w:t>
            </w:r>
          </w:p>
        </w:tc>
        <w:tc>
          <w:tcPr>
            <w:tcW w:w="3304" w:type="dxa"/>
          </w:tcPr>
          <w:p w14:paraId="365833B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0C68491" w14:textId="70C5CBED" w:rsidTr="00693472">
        <w:tc>
          <w:tcPr>
            <w:tcW w:w="6658" w:type="dxa"/>
          </w:tcPr>
          <w:p w14:paraId="7E17C3F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6.6.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procesorius (CPU) turi turėti ne mažiau 8 fizinių branduolių, kurie turi palaikyti 64 bitų operacines sistemas;</w:t>
            </w:r>
          </w:p>
        </w:tc>
        <w:tc>
          <w:tcPr>
            <w:tcW w:w="3304" w:type="dxa"/>
          </w:tcPr>
          <w:p w14:paraId="6F2D287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5DC3DEF" w14:textId="3276A105" w:rsidTr="00693472">
        <w:tc>
          <w:tcPr>
            <w:tcW w:w="6658" w:type="dxa"/>
          </w:tcPr>
          <w:p w14:paraId="0AD8AFC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6.7.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 xml:space="preserve">vidutinis procesoriaus įvertinimas (Average CPU Mark)  turi būti ne prastesnis kaip: Multithread Rating &gt;=50000 , rezultatai turi būti publikuojami puslapyje https://www.cpubenchmark.net/cpu_list.php; </w:t>
            </w:r>
          </w:p>
        </w:tc>
        <w:tc>
          <w:tcPr>
            <w:tcW w:w="3304" w:type="dxa"/>
          </w:tcPr>
          <w:p w14:paraId="0C0C086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1A559A52" w14:textId="44ABD546" w:rsidTr="00693472">
        <w:tc>
          <w:tcPr>
            <w:tcW w:w="6658" w:type="dxa"/>
          </w:tcPr>
          <w:p w14:paraId="5D40CF1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lastRenderedPageBreak/>
              <w:t>6.8.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vaizdo plokštė turi būti su nemažiau kaip 16 GB operatyvinės atminties ir turėti nemažiau nei 4 vnt. DisplayPort arba Mini DisplayPort jungčių;</w:t>
            </w:r>
          </w:p>
        </w:tc>
        <w:tc>
          <w:tcPr>
            <w:tcW w:w="3304" w:type="dxa"/>
          </w:tcPr>
          <w:p w14:paraId="0F21C78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1BD118D" w14:textId="1DF1665C" w:rsidTr="00693472">
        <w:tc>
          <w:tcPr>
            <w:tcW w:w="6658" w:type="dxa"/>
          </w:tcPr>
          <w:p w14:paraId="610E040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6.9.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kompiuteriai privalo būti pritaikyti darbui 24 valandų per parą režimu (privalo būti Workstation tipo);</w:t>
            </w:r>
          </w:p>
        </w:tc>
        <w:tc>
          <w:tcPr>
            <w:tcW w:w="3304" w:type="dxa"/>
          </w:tcPr>
          <w:p w14:paraId="50F08DB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14FED03F" w14:textId="377AA650" w:rsidTr="00693472">
        <w:tc>
          <w:tcPr>
            <w:tcW w:w="6658" w:type="dxa"/>
          </w:tcPr>
          <w:p w14:paraId="7D5730F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6.10.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kompiuteriai suprojektuoti taip, kad būtų galima pakeisti atmintinę, galima pakeisti kietąjį diską, CD/DVD įrašymo įrenginį.</w:t>
            </w:r>
          </w:p>
        </w:tc>
        <w:tc>
          <w:tcPr>
            <w:tcW w:w="3304" w:type="dxa"/>
          </w:tcPr>
          <w:p w14:paraId="774B214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A667FB3" w14:textId="184989CD" w:rsidTr="00693472">
        <w:tc>
          <w:tcPr>
            <w:tcW w:w="6658" w:type="dxa"/>
          </w:tcPr>
          <w:p w14:paraId="0E87CA3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</w:r>
          </w:p>
        </w:tc>
        <w:tc>
          <w:tcPr>
            <w:tcW w:w="3304" w:type="dxa"/>
          </w:tcPr>
          <w:p w14:paraId="583836A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B6EE49F" w14:textId="7F95221E" w:rsidTr="00693472">
        <w:tc>
          <w:tcPr>
            <w:tcW w:w="6658" w:type="dxa"/>
          </w:tcPr>
          <w:p w14:paraId="193D9AF8" w14:textId="77777777" w:rsidR="00B04D8B" w:rsidRPr="007F1FD3" w:rsidRDefault="00B04D8B" w:rsidP="00DB17EE">
            <w:pPr>
              <w:rPr>
                <w:rFonts w:cstheme="minorHAnsi"/>
                <w:b/>
                <w:bCs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b/>
                <w:bCs/>
                <w:sz w:val="22"/>
                <w:szCs w:val="22"/>
                <w:lang w:val="pt-BR"/>
              </w:rPr>
              <w:t>7.</w:t>
            </w:r>
            <w:r w:rsidRPr="007F1FD3">
              <w:rPr>
                <w:rFonts w:cstheme="minorHAnsi"/>
                <w:b/>
                <w:bCs/>
                <w:sz w:val="22"/>
                <w:szCs w:val="22"/>
                <w:lang w:val="pt-BR"/>
              </w:rPr>
              <w:tab/>
              <w:t>Reikalavimai stebėjimo monitoriams:</w:t>
            </w:r>
          </w:p>
        </w:tc>
        <w:tc>
          <w:tcPr>
            <w:tcW w:w="3304" w:type="dxa"/>
          </w:tcPr>
          <w:p w14:paraId="174AD25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424C8BDC" w14:textId="2C74D7D5" w:rsidTr="00693472">
        <w:tc>
          <w:tcPr>
            <w:tcW w:w="6658" w:type="dxa"/>
          </w:tcPr>
          <w:p w14:paraId="1845A16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7.1.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ne mažiau 49 colių, ne mažiau 3840x2160 taškų LCD ar lygiavertės technologijos;</w:t>
            </w:r>
          </w:p>
        </w:tc>
        <w:tc>
          <w:tcPr>
            <w:tcW w:w="3304" w:type="dxa"/>
          </w:tcPr>
          <w:p w14:paraId="1988DA0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B62537A" w14:textId="322000C0" w:rsidTr="00693472">
        <w:tc>
          <w:tcPr>
            <w:tcW w:w="6658" w:type="dxa"/>
          </w:tcPr>
          <w:p w14:paraId="0D9E424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7.2.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pritaikyti nuolatiniam darbui 24/7 režime.</w:t>
            </w:r>
          </w:p>
        </w:tc>
        <w:tc>
          <w:tcPr>
            <w:tcW w:w="3304" w:type="dxa"/>
          </w:tcPr>
          <w:p w14:paraId="10C99BE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18DB047" w14:textId="216F5BDE" w:rsidTr="00693472">
        <w:tc>
          <w:tcPr>
            <w:tcW w:w="6658" w:type="dxa"/>
          </w:tcPr>
          <w:p w14:paraId="5629181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  <w:tc>
          <w:tcPr>
            <w:tcW w:w="3304" w:type="dxa"/>
          </w:tcPr>
          <w:p w14:paraId="482410C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EAD7C98" w14:textId="2AA4F79E" w:rsidTr="00693472">
        <w:tc>
          <w:tcPr>
            <w:tcW w:w="6658" w:type="dxa"/>
          </w:tcPr>
          <w:p w14:paraId="33B054AF" w14:textId="77777777" w:rsidR="00B04D8B" w:rsidRPr="007F1FD3" w:rsidRDefault="00B04D8B" w:rsidP="00DB17EE">
            <w:pPr>
              <w:rPr>
                <w:rFonts w:cstheme="minorHAnsi"/>
                <w:b/>
                <w:bCs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b/>
                <w:bCs/>
                <w:sz w:val="22"/>
                <w:szCs w:val="22"/>
                <w:lang w:val="pt-BR"/>
              </w:rPr>
              <w:t>8.</w:t>
            </w:r>
            <w:r w:rsidRPr="007F1FD3">
              <w:rPr>
                <w:rFonts w:cstheme="minorHAnsi"/>
                <w:b/>
                <w:bCs/>
                <w:sz w:val="22"/>
                <w:szCs w:val="22"/>
                <w:lang w:val="pt-BR"/>
              </w:rPr>
              <w:tab/>
              <w:t>Reikalavimai biuro kėdei:</w:t>
            </w:r>
          </w:p>
        </w:tc>
        <w:tc>
          <w:tcPr>
            <w:tcW w:w="3304" w:type="dxa"/>
          </w:tcPr>
          <w:p w14:paraId="15BC20E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5A40D864" w14:textId="6D46C961" w:rsidTr="00693472">
        <w:tc>
          <w:tcPr>
            <w:tcW w:w="6658" w:type="dxa"/>
          </w:tcPr>
          <w:p w14:paraId="309188F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8.1.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biuro kėdė turi būti su sinchroniniu mechanizmu ir fiksuojama supimosi funkcija bei integruota galvos atrama;</w:t>
            </w:r>
          </w:p>
        </w:tc>
        <w:tc>
          <w:tcPr>
            <w:tcW w:w="3304" w:type="dxa"/>
          </w:tcPr>
          <w:p w14:paraId="4FA8866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B8D7B38" w14:textId="0F39C490" w:rsidTr="00693472">
        <w:tc>
          <w:tcPr>
            <w:tcW w:w="6658" w:type="dxa"/>
          </w:tcPr>
          <w:p w14:paraId="04BA564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8.2.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skirta pamaininiam darbui 24 valandas per parą;</w:t>
            </w:r>
          </w:p>
        </w:tc>
        <w:tc>
          <w:tcPr>
            <w:tcW w:w="3304" w:type="dxa"/>
          </w:tcPr>
          <w:p w14:paraId="36368E4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5B082392" w14:textId="65FDC61C" w:rsidTr="00693472">
        <w:tc>
          <w:tcPr>
            <w:tcW w:w="6658" w:type="dxa"/>
          </w:tcPr>
          <w:p w14:paraId="7DBD1CD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8.3.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projektinis laikomas svoris – ne mažiau 150 kg;</w:t>
            </w:r>
          </w:p>
        </w:tc>
        <w:tc>
          <w:tcPr>
            <w:tcW w:w="3304" w:type="dxa"/>
          </w:tcPr>
          <w:p w14:paraId="53A60B7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5C8203D" w14:textId="2412D8A1" w:rsidTr="00693472">
        <w:tc>
          <w:tcPr>
            <w:tcW w:w="6658" w:type="dxa"/>
          </w:tcPr>
          <w:p w14:paraId="62496C2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8.4.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gobeleno atsparumas dilimui (trinčiai) pagal Martindale skalę – ne mažiau 200000 Md;</w:t>
            </w:r>
          </w:p>
        </w:tc>
        <w:tc>
          <w:tcPr>
            <w:tcW w:w="3304" w:type="dxa"/>
          </w:tcPr>
          <w:p w14:paraId="020D70C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105F6D96" w14:textId="58AB74E7" w:rsidTr="00693472">
        <w:tc>
          <w:tcPr>
            <w:tcW w:w="6658" w:type="dxa"/>
          </w:tcPr>
          <w:p w14:paraId="5989A3D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8.5.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sėdynės plotis – ne mažiau 50 cm;</w:t>
            </w:r>
          </w:p>
        </w:tc>
        <w:tc>
          <w:tcPr>
            <w:tcW w:w="3304" w:type="dxa"/>
          </w:tcPr>
          <w:p w14:paraId="44B0A52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548DC16A" w14:textId="47BB99FC" w:rsidTr="00693472">
        <w:tc>
          <w:tcPr>
            <w:tcW w:w="6658" w:type="dxa"/>
          </w:tcPr>
          <w:p w14:paraId="37FBDE5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  <w:r w:rsidRPr="007F1FD3">
              <w:rPr>
                <w:rFonts w:cstheme="minorHAnsi"/>
                <w:sz w:val="22"/>
                <w:szCs w:val="22"/>
              </w:rPr>
              <w:t>8.6.</w:t>
            </w:r>
            <w:r w:rsidRPr="007F1FD3">
              <w:rPr>
                <w:rFonts w:cstheme="minorHAnsi"/>
                <w:sz w:val="22"/>
                <w:szCs w:val="22"/>
              </w:rPr>
              <w:tab/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sėdynės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gylis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– ne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mažiau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50 cm;</w:t>
            </w:r>
          </w:p>
        </w:tc>
        <w:tc>
          <w:tcPr>
            <w:tcW w:w="3304" w:type="dxa"/>
          </w:tcPr>
          <w:p w14:paraId="030F3ED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04D8B" w:rsidRPr="007F1FD3" w14:paraId="44F39DB5" w14:textId="7AE9FC2A" w:rsidTr="00693472">
        <w:tc>
          <w:tcPr>
            <w:tcW w:w="6658" w:type="dxa"/>
          </w:tcPr>
          <w:p w14:paraId="5D41EB7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8.7.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reguliuojama atlošo svyravimo jėga;</w:t>
            </w:r>
          </w:p>
        </w:tc>
        <w:tc>
          <w:tcPr>
            <w:tcW w:w="3304" w:type="dxa"/>
          </w:tcPr>
          <w:p w14:paraId="7D7BDD7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8C2D369" w14:textId="13EBA833" w:rsidTr="00693472">
        <w:tc>
          <w:tcPr>
            <w:tcW w:w="6658" w:type="dxa"/>
          </w:tcPr>
          <w:p w14:paraId="50F6024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8.8.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atlošo fiksavimas pasirinktoje padėtyje – ne mažiau 3 padėtys;</w:t>
            </w:r>
          </w:p>
        </w:tc>
        <w:tc>
          <w:tcPr>
            <w:tcW w:w="3304" w:type="dxa"/>
          </w:tcPr>
          <w:p w14:paraId="52A0662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5318C7C2" w14:textId="6E7B8D6E" w:rsidTr="00693472">
        <w:tc>
          <w:tcPr>
            <w:tcW w:w="6658" w:type="dxa"/>
          </w:tcPr>
          <w:p w14:paraId="353526A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8.9.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 xml:space="preserve"> metaliniai porankiai su paminkštinimu;</w:t>
            </w:r>
          </w:p>
        </w:tc>
        <w:tc>
          <w:tcPr>
            <w:tcW w:w="3304" w:type="dxa"/>
          </w:tcPr>
          <w:p w14:paraId="14ED95B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4BAF019" w14:textId="79949451" w:rsidTr="00693472">
        <w:tc>
          <w:tcPr>
            <w:tcW w:w="6658" w:type="dxa"/>
          </w:tcPr>
          <w:p w14:paraId="78B4375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8.10.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su ratukais</w:t>
            </w:r>
          </w:p>
        </w:tc>
        <w:tc>
          <w:tcPr>
            <w:tcW w:w="3304" w:type="dxa"/>
          </w:tcPr>
          <w:p w14:paraId="540AF2A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0B257EC" w14:textId="430B6A4D" w:rsidTr="00693472">
        <w:tc>
          <w:tcPr>
            <w:tcW w:w="6658" w:type="dxa"/>
          </w:tcPr>
          <w:p w14:paraId="0299C8A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8.11.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 xml:space="preserve"> suteikiama garantija – ne mažiau 36 mėn.</w:t>
            </w:r>
          </w:p>
        </w:tc>
        <w:tc>
          <w:tcPr>
            <w:tcW w:w="3304" w:type="dxa"/>
          </w:tcPr>
          <w:p w14:paraId="27F9D4F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25795E67" w14:textId="366B6B55" w:rsidTr="00693472">
        <w:tc>
          <w:tcPr>
            <w:tcW w:w="6658" w:type="dxa"/>
          </w:tcPr>
          <w:p w14:paraId="34E3E29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  <w:tc>
          <w:tcPr>
            <w:tcW w:w="3304" w:type="dxa"/>
          </w:tcPr>
          <w:p w14:paraId="52017BC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4E88384C" w14:textId="1DF6BB0B" w:rsidTr="00693472">
        <w:tc>
          <w:tcPr>
            <w:tcW w:w="6658" w:type="dxa"/>
          </w:tcPr>
          <w:p w14:paraId="3C276631" w14:textId="77777777" w:rsidR="00B04D8B" w:rsidRPr="007F1FD3" w:rsidRDefault="00B04D8B" w:rsidP="00DB17EE">
            <w:pPr>
              <w:rPr>
                <w:rFonts w:cstheme="minorHAnsi"/>
                <w:b/>
                <w:bCs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b/>
                <w:bCs/>
                <w:sz w:val="22"/>
                <w:szCs w:val="22"/>
                <w:lang w:val="pt-BR"/>
              </w:rPr>
              <w:t>9.</w:t>
            </w:r>
            <w:r w:rsidRPr="007F1FD3">
              <w:rPr>
                <w:rFonts w:cstheme="minorHAnsi"/>
                <w:b/>
                <w:bCs/>
                <w:sz w:val="22"/>
                <w:szCs w:val="22"/>
                <w:lang w:val="pt-BR"/>
              </w:rPr>
              <w:tab/>
              <w:t>Reikalavimai stalui:</w:t>
            </w:r>
          </w:p>
        </w:tc>
        <w:tc>
          <w:tcPr>
            <w:tcW w:w="3304" w:type="dxa"/>
          </w:tcPr>
          <w:p w14:paraId="1D72537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E320F5C" w14:textId="45F9A89E" w:rsidTr="00693472">
        <w:tc>
          <w:tcPr>
            <w:tcW w:w="6658" w:type="dxa"/>
          </w:tcPr>
          <w:p w14:paraId="5AE494E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9.1.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elektra reguliuojamas aukštis;</w:t>
            </w:r>
          </w:p>
        </w:tc>
        <w:tc>
          <w:tcPr>
            <w:tcW w:w="3304" w:type="dxa"/>
          </w:tcPr>
          <w:p w14:paraId="15C696C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2C18CD6E" w14:textId="7E943BC4" w:rsidTr="00693472">
        <w:tc>
          <w:tcPr>
            <w:tcW w:w="6658" w:type="dxa"/>
          </w:tcPr>
          <w:p w14:paraId="3183E5E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9.2.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išmatavimai – IxP 1,2x0,6 m, maksimalus aukštis ne mažiau– 1,25 m;</w:t>
            </w:r>
          </w:p>
        </w:tc>
        <w:tc>
          <w:tcPr>
            <w:tcW w:w="3304" w:type="dxa"/>
          </w:tcPr>
          <w:p w14:paraId="17C5D3B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2D18F020" w14:textId="1B58546C" w:rsidTr="00693472">
        <w:tc>
          <w:tcPr>
            <w:tcW w:w="6658" w:type="dxa"/>
          </w:tcPr>
          <w:p w14:paraId="4E8DB30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9.3.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apkrova – ne mažiau 120 kg</w:t>
            </w:r>
          </w:p>
        </w:tc>
        <w:tc>
          <w:tcPr>
            <w:tcW w:w="3304" w:type="dxa"/>
          </w:tcPr>
          <w:p w14:paraId="26AB828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FE13260" w14:textId="1CBA95D0" w:rsidTr="00693472">
        <w:tc>
          <w:tcPr>
            <w:tcW w:w="6658" w:type="dxa"/>
          </w:tcPr>
          <w:p w14:paraId="30C0CF6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  <w:tc>
          <w:tcPr>
            <w:tcW w:w="3304" w:type="dxa"/>
          </w:tcPr>
          <w:p w14:paraId="3D12053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AA5FE7F" w14:textId="775EA861" w:rsidTr="00693472">
        <w:tc>
          <w:tcPr>
            <w:tcW w:w="6658" w:type="dxa"/>
          </w:tcPr>
          <w:p w14:paraId="2D56812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10.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Reikalavimai nepertraukiamo maitinimo šaltiniui:</w:t>
            </w:r>
          </w:p>
        </w:tc>
        <w:tc>
          <w:tcPr>
            <w:tcW w:w="3304" w:type="dxa"/>
          </w:tcPr>
          <w:p w14:paraId="056E812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22BCCC1" w14:textId="7B5EA9EF" w:rsidTr="00693472">
        <w:tc>
          <w:tcPr>
            <w:tcW w:w="6658" w:type="dxa"/>
          </w:tcPr>
          <w:p w14:paraId="7D2150F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10.1.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UPS turi užtikrinti elektros energijos tiekimo palaikymą sistemoje ne mažiau kaip 1 valandą.</w:t>
            </w:r>
          </w:p>
        </w:tc>
        <w:tc>
          <w:tcPr>
            <w:tcW w:w="3304" w:type="dxa"/>
          </w:tcPr>
          <w:p w14:paraId="79AA291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62E9244" w14:textId="0FF632BE" w:rsidTr="00693472">
        <w:tc>
          <w:tcPr>
            <w:tcW w:w="6658" w:type="dxa"/>
          </w:tcPr>
          <w:p w14:paraId="655AC46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  <w:tc>
          <w:tcPr>
            <w:tcW w:w="3304" w:type="dxa"/>
          </w:tcPr>
          <w:p w14:paraId="7305541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D954DC5" w14:textId="2E784250" w:rsidTr="00693472">
        <w:tc>
          <w:tcPr>
            <w:tcW w:w="6658" w:type="dxa"/>
          </w:tcPr>
          <w:p w14:paraId="23AE3789" w14:textId="77777777" w:rsidR="00B04D8B" w:rsidRPr="007F1FD3" w:rsidRDefault="00B04D8B" w:rsidP="00DB17EE">
            <w:pPr>
              <w:rPr>
                <w:rFonts w:cstheme="minorHAnsi"/>
                <w:b/>
                <w:bCs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b/>
                <w:bCs/>
                <w:sz w:val="22"/>
                <w:szCs w:val="22"/>
                <w:lang w:val="pt-BR"/>
              </w:rPr>
              <w:t>11.</w:t>
            </w:r>
            <w:r w:rsidRPr="007F1FD3">
              <w:rPr>
                <w:rFonts w:cstheme="minorHAnsi"/>
                <w:b/>
                <w:bCs/>
                <w:sz w:val="22"/>
                <w:szCs w:val="22"/>
                <w:lang w:val="pt-BR"/>
              </w:rPr>
              <w:tab/>
              <w:t>Ugniasienės techniniai reikalavimai:</w:t>
            </w:r>
          </w:p>
        </w:tc>
        <w:tc>
          <w:tcPr>
            <w:tcW w:w="3304" w:type="dxa"/>
          </w:tcPr>
          <w:p w14:paraId="5694BB0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F678901" w14:textId="22D7A55B" w:rsidTr="00693472">
        <w:tc>
          <w:tcPr>
            <w:tcW w:w="6658" w:type="dxa"/>
          </w:tcPr>
          <w:p w14:paraId="13D577F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11.1.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būti pateikta - 1 vnt</w:t>
            </w:r>
          </w:p>
        </w:tc>
        <w:tc>
          <w:tcPr>
            <w:tcW w:w="3304" w:type="dxa"/>
          </w:tcPr>
          <w:p w14:paraId="45EF552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10A11B26" w14:textId="09A34CE8" w:rsidTr="00693472">
        <w:tc>
          <w:tcPr>
            <w:tcW w:w="6658" w:type="dxa"/>
          </w:tcPr>
          <w:p w14:paraId="41FFE28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11.2.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 xml:space="preserve">turi turėti nuotolinius valdymo būdus: HTTPS, SSH arba gamintojo nuotolinio valdymo programinę įrangą; </w:t>
            </w:r>
          </w:p>
        </w:tc>
        <w:tc>
          <w:tcPr>
            <w:tcW w:w="3304" w:type="dxa"/>
          </w:tcPr>
          <w:p w14:paraId="58CA248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523408AE" w14:textId="5DE8AE2E" w:rsidTr="00693472">
        <w:tc>
          <w:tcPr>
            <w:tcW w:w="6658" w:type="dxa"/>
          </w:tcPr>
          <w:p w14:paraId="0F9B41B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11.3.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palaikyti AES192, AES256 arba lygiaverčius IPSec kriptavimo algoritmus;</w:t>
            </w:r>
          </w:p>
        </w:tc>
        <w:tc>
          <w:tcPr>
            <w:tcW w:w="3304" w:type="dxa"/>
          </w:tcPr>
          <w:p w14:paraId="426EF1B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2AC1954E" w14:textId="353B5BCF" w:rsidTr="00693472">
        <w:tc>
          <w:tcPr>
            <w:tcW w:w="6658" w:type="dxa"/>
          </w:tcPr>
          <w:p w14:paraId="313DCBD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11.4.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palaikyti SHA-1, SHA-256 arba lygiaverčius IPSec autentifikavimo algoritmus;</w:t>
            </w:r>
          </w:p>
        </w:tc>
        <w:tc>
          <w:tcPr>
            <w:tcW w:w="3304" w:type="dxa"/>
          </w:tcPr>
          <w:p w14:paraId="413DF0B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AE103EA" w14:textId="004942A7" w:rsidTr="00693472">
        <w:tc>
          <w:tcPr>
            <w:tcW w:w="6658" w:type="dxa"/>
          </w:tcPr>
          <w:p w14:paraId="5F898C8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11.5.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turėti aukšto patikimumo funkciją (High Availability) ir palaikyti šiuos darbo režimus: “aktyvus/pasyvus” (anglų k. - „active/passive“) ir “aktyvus/ aktyvus” (anglų. k - „active/ active“);</w:t>
            </w:r>
          </w:p>
        </w:tc>
        <w:tc>
          <w:tcPr>
            <w:tcW w:w="3304" w:type="dxa"/>
          </w:tcPr>
          <w:p w14:paraId="158EB8C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2EC3988D" w14:textId="1F53F919" w:rsidTr="00693472">
        <w:tc>
          <w:tcPr>
            <w:tcW w:w="6658" w:type="dxa"/>
          </w:tcPr>
          <w:p w14:paraId="655FFEE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lastRenderedPageBreak/>
              <w:t>11.6.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palaikyti įprastą (NAT) ir skaidrų (L2 transparent) darbo režimus;</w:t>
            </w:r>
          </w:p>
        </w:tc>
        <w:tc>
          <w:tcPr>
            <w:tcW w:w="3304" w:type="dxa"/>
          </w:tcPr>
          <w:p w14:paraId="7388028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3B994EF" w14:textId="43D5441D" w:rsidTr="00693472">
        <w:tc>
          <w:tcPr>
            <w:tcW w:w="6658" w:type="dxa"/>
          </w:tcPr>
          <w:p w14:paraId="20C0138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11.7.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maršrutizavimas statinis ir dinaminis (RIP v1&amp;v2, OSPF, BGP) (ar lygiavertis);</w:t>
            </w:r>
          </w:p>
        </w:tc>
        <w:tc>
          <w:tcPr>
            <w:tcW w:w="3304" w:type="dxa"/>
          </w:tcPr>
          <w:p w14:paraId="67A2F55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B82D58D" w14:textId="71ABA8AE" w:rsidTr="00693472">
        <w:tc>
          <w:tcPr>
            <w:tcW w:w="6658" w:type="dxa"/>
          </w:tcPr>
          <w:p w14:paraId="0193507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11.8.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monitoringo funkcijos: Syslog serverio palaikymas, SNMP v2c ir v3 protokolo palaikymas;</w:t>
            </w:r>
          </w:p>
        </w:tc>
        <w:tc>
          <w:tcPr>
            <w:tcW w:w="3304" w:type="dxa"/>
          </w:tcPr>
          <w:p w14:paraId="6173086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97EFEB6" w14:textId="1515641B" w:rsidTr="00693472">
        <w:tc>
          <w:tcPr>
            <w:tcW w:w="6658" w:type="dxa"/>
          </w:tcPr>
          <w:p w14:paraId="3547406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11.9.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SSL VPN naudotojų skaičius vienu metu turi būti ne mažiau 180;</w:t>
            </w:r>
          </w:p>
        </w:tc>
        <w:tc>
          <w:tcPr>
            <w:tcW w:w="3304" w:type="dxa"/>
          </w:tcPr>
          <w:p w14:paraId="70AE24B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1FE76B50" w14:textId="63C46B0E" w:rsidTr="00693472">
        <w:tc>
          <w:tcPr>
            <w:tcW w:w="6658" w:type="dxa"/>
          </w:tcPr>
          <w:p w14:paraId="67FE3FE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11.10.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užtikrinti Ipsec VPN pralaidumą (512 baitų paketais) – ne mažiau kaip 6 Gbps;</w:t>
            </w:r>
          </w:p>
        </w:tc>
        <w:tc>
          <w:tcPr>
            <w:tcW w:w="3304" w:type="dxa"/>
          </w:tcPr>
          <w:p w14:paraId="014BF6C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58F4126A" w14:textId="5A478324" w:rsidTr="00693472">
        <w:tc>
          <w:tcPr>
            <w:tcW w:w="6658" w:type="dxa"/>
          </w:tcPr>
          <w:p w14:paraId="0C0C8FC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11.11.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užtikrinti įrenginio pralaidumą (512 baitų paketais) – ne mažiau kaip 9 Gbps;</w:t>
            </w:r>
          </w:p>
        </w:tc>
        <w:tc>
          <w:tcPr>
            <w:tcW w:w="3304" w:type="dxa"/>
          </w:tcPr>
          <w:p w14:paraId="047EDB2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332C9E8" w14:textId="11AAAC75" w:rsidTr="00693472">
        <w:tc>
          <w:tcPr>
            <w:tcW w:w="6658" w:type="dxa"/>
          </w:tcPr>
          <w:p w14:paraId="26735FE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11.12.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apsaugos nuo įsilaužimų (IPS) skenuojamo srauto pralaidumas turi būti ne mažiau 1,2Gbps;</w:t>
            </w:r>
          </w:p>
        </w:tc>
        <w:tc>
          <w:tcPr>
            <w:tcW w:w="3304" w:type="dxa"/>
          </w:tcPr>
          <w:p w14:paraId="5BA6C1F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164F87C" w14:textId="276B38A8" w:rsidTr="00693472">
        <w:tc>
          <w:tcPr>
            <w:tcW w:w="6658" w:type="dxa"/>
          </w:tcPr>
          <w:p w14:paraId="3E788A7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11.13.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turėti srauto ribojimo pagal taisykles, IP adresus, aplikacijas galimybę;</w:t>
            </w:r>
          </w:p>
        </w:tc>
        <w:tc>
          <w:tcPr>
            <w:tcW w:w="3304" w:type="dxa"/>
          </w:tcPr>
          <w:p w14:paraId="5769536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772907E" w14:textId="7EB19678" w:rsidTr="00693472">
        <w:tc>
          <w:tcPr>
            <w:tcW w:w="6658" w:type="dxa"/>
          </w:tcPr>
          <w:p w14:paraId="099D6D3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11.14.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būti galimybė uždrausti/ blokuoti tam tikrus servisus ir aplikacijas (anglų k. - Application Control);</w:t>
            </w:r>
          </w:p>
        </w:tc>
        <w:tc>
          <w:tcPr>
            <w:tcW w:w="3304" w:type="dxa"/>
          </w:tcPr>
          <w:p w14:paraId="7DE663B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D7BC0A2" w14:textId="0A8B5EF0" w:rsidTr="00693472">
        <w:tc>
          <w:tcPr>
            <w:tcW w:w="6658" w:type="dxa"/>
          </w:tcPr>
          <w:p w14:paraId="011E2B9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11.15.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būti suderinamumas su LDAP, RADIUS, TACACS+, Microsoft Active Directory;</w:t>
            </w:r>
          </w:p>
        </w:tc>
        <w:tc>
          <w:tcPr>
            <w:tcW w:w="3304" w:type="dxa"/>
          </w:tcPr>
          <w:p w14:paraId="1FC5C46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2013C392" w14:textId="010B70A5" w:rsidTr="00693472">
        <w:tc>
          <w:tcPr>
            <w:tcW w:w="6658" w:type="dxa"/>
          </w:tcPr>
          <w:p w14:paraId="0F99F33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11.16.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privalo būti galimybė padalinti/sukonfigūruoti į ne mažiau kaip 5 virtualius įrenginius;</w:t>
            </w:r>
          </w:p>
        </w:tc>
        <w:tc>
          <w:tcPr>
            <w:tcW w:w="3304" w:type="dxa"/>
          </w:tcPr>
          <w:p w14:paraId="2EED0E4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5E98FC4D" w14:textId="5749BDAB" w:rsidTr="00693472">
        <w:tc>
          <w:tcPr>
            <w:tcW w:w="6658" w:type="dxa"/>
          </w:tcPr>
          <w:p w14:paraId="31427BE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11.17.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tinklo sąsajų skaičius, ne mažiau kaip 2 x 10/100/1000 WAN port, 1 x 10/100/1000 DMZ port, ne mažiau kaip 5 x 10/100/1000 LAN;</w:t>
            </w:r>
          </w:p>
        </w:tc>
        <w:tc>
          <w:tcPr>
            <w:tcW w:w="3304" w:type="dxa"/>
          </w:tcPr>
          <w:p w14:paraId="42FE227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508D1195" w14:textId="2A7D59EB" w:rsidTr="00693472">
        <w:tc>
          <w:tcPr>
            <w:tcW w:w="6658" w:type="dxa"/>
          </w:tcPr>
          <w:p w14:paraId="2E14019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11.18.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turi turėti darbinę temperatūrą ne blogiau kaip nuo +10 iki +35°C;</w:t>
            </w:r>
          </w:p>
        </w:tc>
        <w:tc>
          <w:tcPr>
            <w:tcW w:w="3304" w:type="dxa"/>
          </w:tcPr>
          <w:p w14:paraId="25EF5DA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4601AAB8" w14:textId="6AE94608" w:rsidTr="00693472">
        <w:tc>
          <w:tcPr>
            <w:tcW w:w="6658" w:type="dxa"/>
          </w:tcPr>
          <w:p w14:paraId="4EE86F4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  <w:tc>
          <w:tcPr>
            <w:tcW w:w="3304" w:type="dxa"/>
          </w:tcPr>
          <w:p w14:paraId="123083B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FF9A964" w14:textId="6A3AB39D" w:rsidTr="00693472">
        <w:tc>
          <w:tcPr>
            <w:tcW w:w="6658" w:type="dxa"/>
          </w:tcPr>
          <w:p w14:paraId="48FF29F6" w14:textId="77777777" w:rsidR="00B04D8B" w:rsidRPr="007F1FD3" w:rsidRDefault="00B04D8B" w:rsidP="00DB17EE">
            <w:pPr>
              <w:rPr>
                <w:rFonts w:cstheme="minorHAnsi"/>
                <w:b/>
                <w:bCs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b/>
                <w:bCs/>
                <w:sz w:val="22"/>
                <w:szCs w:val="22"/>
                <w:lang w:val="pt-BR"/>
              </w:rPr>
              <w:t>12. Wi-Fi techniniai reikalavimai</w:t>
            </w:r>
          </w:p>
        </w:tc>
        <w:tc>
          <w:tcPr>
            <w:tcW w:w="3304" w:type="dxa"/>
          </w:tcPr>
          <w:p w14:paraId="6909729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E172064" w14:textId="2A7DDB8E" w:rsidTr="00693472">
        <w:tc>
          <w:tcPr>
            <w:tcW w:w="6658" w:type="dxa"/>
          </w:tcPr>
          <w:p w14:paraId="27E4582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Bendrieji reikalavimai</w:t>
            </w:r>
          </w:p>
        </w:tc>
        <w:tc>
          <w:tcPr>
            <w:tcW w:w="3304" w:type="dxa"/>
          </w:tcPr>
          <w:p w14:paraId="395CA21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D370DD8" w14:textId="31C40FF9" w:rsidTr="00693472">
        <w:tc>
          <w:tcPr>
            <w:tcW w:w="6658" w:type="dxa"/>
          </w:tcPr>
          <w:p w14:paraId="5842941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12.1. Projektuojant privaloma numatyti pilną elektroninių ryšių infrastruktūrą, apimančią:</w:t>
            </w:r>
          </w:p>
        </w:tc>
        <w:tc>
          <w:tcPr>
            <w:tcW w:w="3304" w:type="dxa"/>
          </w:tcPr>
          <w:p w14:paraId="49A58A5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5B9F720" w14:textId="6EB8FF00" w:rsidTr="00693472">
        <w:tc>
          <w:tcPr>
            <w:tcW w:w="6658" w:type="dxa"/>
          </w:tcPr>
          <w:p w14:paraId="141ADDC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struktūrizuotą kabelių sistemą (LAN);</w:t>
            </w:r>
          </w:p>
        </w:tc>
        <w:tc>
          <w:tcPr>
            <w:tcW w:w="3304" w:type="dxa"/>
          </w:tcPr>
          <w:p w14:paraId="4A1B833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288E53A" w14:textId="1C856AC9" w:rsidTr="00693472">
        <w:tc>
          <w:tcPr>
            <w:tcW w:w="6658" w:type="dxa"/>
          </w:tcPr>
          <w:p w14:paraId="2A4A617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belaidžio ryšio (Wi-Fi) infrastruktūrą;</w:t>
            </w:r>
          </w:p>
        </w:tc>
        <w:tc>
          <w:tcPr>
            <w:tcW w:w="3304" w:type="dxa"/>
          </w:tcPr>
          <w:p w14:paraId="455E756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5F32891" w14:textId="53CA4509" w:rsidTr="00693472">
        <w:tc>
          <w:tcPr>
            <w:tcW w:w="6658" w:type="dxa"/>
          </w:tcPr>
          <w:p w14:paraId="58CE85E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ryšių patalpą (serverinę, patalpa priklauso užsakovui);</w:t>
            </w:r>
          </w:p>
        </w:tc>
        <w:tc>
          <w:tcPr>
            <w:tcW w:w="3304" w:type="dxa"/>
          </w:tcPr>
          <w:p w14:paraId="11C73D9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1B948541" w14:textId="2392A319" w:rsidTr="00693472">
        <w:tc>
          <w:tcPr>
            <w:tcW w:w="6658" w:type="dxa"/>
          </w:tcPr>
          <w:p w14:paraId="5C67F7A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teritorijos Wi-Fi padengimą;</w:t>
            </w:r>
          </w:p>
        </w:tc>
        <w:tc>
          <w:tcPr>
            <w:tcW w:w="3304" w:type="dxa"/>
          </w:tcPr>
          <w:p w14:paraId="4B87B65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549EC66B" w14:textId="306C2E82" w:rsidTr="00693472">
        <w:tc>
          <w:tcPr>
            <w:tcW w:w="6658" w:type="dxa"/>
          </w:tcPr>
          <w:p w14:paraId="2BC8E24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Tinklo architektūra</w:t>
            </w:r>
          </w:p>
        </w:tc>
        <w:tc>
          <w:tcPr>
            <w:tcW w:w="3304" w:type="dxa"/>
          </w:tcPr>
          <w:p w14:paraId="4140FC7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1FDEB53E" w14:textId="7521D610" w:rsidTr="00693472">
        <w:tc>
          <w:tcPr>
            <w:tcW w:w="6658" w:type="dxa"/>
          </w:tcPr>
          <w:p w14:paraId="6A2EC8E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12.2. Tinklo architektūra turi būti grindžiama centralizuotu sprendimu:</w:t>
            </w:r>
          </w:p>
        </w:tc>
        <w:tc>
          <w:tcPr>
            <w:tcW w:w="3304" w:type="dxa"/>
          </w:tcPr>
          <w:p w14:paraId="2E1E218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326EA11" w14:textId="54F9A38B" w:rsidTr="00693472">
        <w:tc>
          <w:tcPr>
            <w:tcW w:w="6658" w:type="dxa"/>
          </w:tcPr>
          <w:p w14:paraId="3DDBC52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pagrindinis komutatorius montuojamas ryšių patalpoje (serverinėje);</w:t>
            </w:r>
          </w:p>
        </w:tc>
        <w:tc>
          <w:tcPr>
            <w:tcW w:w="3304" w:type="dxa"/>
          </w:tcPr>
          <w:p w14:paraId="0803E15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421A73A" w14:textId="17E98CC5" w:rsidTr="00693472">
        <w:tc>
          <w:tcPr>
            <w:tcW w:w="6658" w:type="dxa"/>
          </w:tcPr>
          <w:p w14:paraId="76EE6EE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visi prieigos taškai (AP) prijungiami tiesiogiai per PoE iš komutatoriaus;</w:t>
            </w:r>
          </w:p>
        </w:tc>
        <w:tc>
          <w:tcPr>
            <w:tcW w:w="3304" w:type="dxa"/>
          </w:tcPr>
          <w:p w14:paraId="75CA2F3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4D6F614" w14:textId="68814B88" w:rsidTr="00693472">
        <w:tc>
          <w:tcPr>
            <w:tcW w:w="6658" w:type="dxa"/>
          </w:tcPr>
          <w:p w14:paraId="0A193A1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tinklas turi palaikyti VLAN segmentavimą.</w:t>
            </w:r>
          </w:p>
        </w:tc>
        <w:tc>
          <w:tcPr>
            <w:tcW w:w="3304" w:type="dxa"/>
          </w:tcPr>
          <w:p w14:paraId="433B8D6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4E85DC81" w14:textId="5EAD7373" w:rsidTr="00693472">
        <w:tc>
          <w:tcPr>
            <w:tcW w:w="6658" w:type="dxa"/>
          </w:tcPr>
          <w:p w14:paraId="45AB0FB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12.3. Turi būti numatyti atskiri tinklai (VLAN):</w:t>
            </w:r>
          </w:p>
        </w:tc>
        <w:tc>
          <w:tcPr>
            <w:tcW w:w="3304" w:type="dxa"/>
          </w:tcPr>
          <w:p w14:paraId="3F32EF5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5E069C79" w14:textId="20150ABE" w:rsidTr="00693472">
        <w:tc>
          <w:tcPr>
            <w:tcW w:w="6658" w:type="dxa"/>
          </w:tcPr>
          <w:p w14:paraId="00692D9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  <w:r w:rsidRPr="007F1FD3">
              <w:rPr>
                <w:rFonts w:cstheme="minorHAnsi"/>
                <w:sz w:val="22"/>
                <w:szCs w:val="22"/>
              </w:rPr>
              <w:t>•</w:t>
            </w:r>
            <w:r w:rsidRPr="007F1FD3">
              <w:rPr>
                <w:rFonts w:cstheme="minorHAnsi"/>
                <w:sz w:val="22"/>
                <w:szCs w:val="22"/>
              </w:rPr>
              <w:tab/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vidiniam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IT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tinklui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>;</w:t>
            </w:r>
          </w:p>
        </w:tc>
        <w:tc>
          <w:tcPr>
            <w:tcW w:w="3304" w:type="dxa"/>
          </w:tcPr>
          <w:p w14:paraId="6249D39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04D8B" w:rsidRPr="007F1FD3" w14:paraId="2692629A" w14:textId="45474D61" w:rsidTr="00693472">
        <w:tc>
          <w:tcPr>
            <w:tcW w:w="6658" w:type="dxa"/>
          </w:tcPr>
          <w:p w14:paraId="3EADA4A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  <w:r w:rsidRPr="007F1FD3">
              <w:rPr>
                <w:rFonts w:cstheme="minorHAnsi"/>
                <w:sz w:val="22"/>
                <w:szCs w:val="22"/>
              </w:rPr>
              <w:t>•</w:t>
            </w:r>
            <w:r w:rsidRPr="007F1FD3">
              <w:rPr>
                <w:rFonts w:cstheme="minorHAnsi"/>
                <w:sz w:val="22"/>
                <w:szCs w:val="22"/>
              </w:rPr>
              <w:tab/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svečių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Wi-Fi;</w:t>
            </w:r>
          </w:p>
        </w:tc>
        <w:tc>
          <w:tcPr>
            <w:tcW w:w="3304" w:type="dxa"/>
          </w:tcPr>
          <w:p w14:paraId="5B704FF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04D8B" w:rsidRPr="007F1FD3" w14:paraId="42172513" w14:textId="7EB791E2" w:rsidTr="00693472">
        <w:tc>
          <w:tcPr>
            <w:tcW w:w="6658" w:type="dxa"/>
          </w:tcPr>
          <w:p w14:paraId="58DD6FC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  <w:r w:rsidRPr="007F1FD3">
              <w:rPr>
                <w:rFonts w:cstheme="minorHAnsi"/>
                <w:sz w:val="22"/>
                <w:szCs w:val="22"/>
              </w:rPr>
              <w:t>•</w:t>
            </w:r>
            <w:r w:rsidRPr="007F1FD3">
              <w:rPr>
                <w:rFonts w:cstheme="minorHAnsi"/>
                <w:sz w:val="22"/>
                <w:szCs w:val="22"/>
              </w:rPr>
              <w:tab/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techniniams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įrenginiams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(IoT,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vaizdo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stebėjimas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>, PKS);</w:t>
            </w:r>
          </w:p>
        </w:tc>
        <w:tc>
          <w:tcPr>
            <w:tcW w:w="3304" w:type="dxa"/>
          </w:tcPr>
          <w:p w14:paraId="63649A4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04D8B" w:rsidRPr="007F1FD3" w14:paraId="5BDCA9A4" w14:textId="257FE738" w:rsidTr="00693472">
        <w:tc>
          <w:tcPr>
            <w:tcW w:w="6658" w:type="dxa"/>
          </w:tcPr>
          <w:p w14:paraId="0CF631A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administravimui.</w:t>
            </w:r>
          </w:p>
        </w:tc>
        <w:tc>
          <w:tcPr>
            <w:tcW w:w="3304" w:type="dxa"/>
          </w:tcPr>
          <w:p w14:paraId="36D61D1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25F4A407" w14:textId="4F27F691" w:rsidTr="00693472">
        <w:tc>
          <w:tcPr>
            <w:tcW w:w="6658" w:type="dxa"/>
          </w:tcPr>
          <w:p w14:paraId="3B64D2B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Kabelių sistema</w:t>
            </w:r>
          </w:p>
        </w:tc>
        <w:tc>
          <w:tcPr>
            <w:tcW w:w="3304" w:type="dxa"/>
          </w:tcPr>
          <w:p w14:paraId="4B2AFD6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42EB3080" w14:textId="4B4750DF" w:rsidTr="00693472">
        <w:tc>
          <w:tcPr>
            <w:tcW w:w="6658" w:type="dxa"/>
          </w:tcPr>
          <w:p w14:paraId="3545697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12.4. Reikalavimai:</w:t>
            </w:r>
          </w:p>
        </w:tc>
        <w:tc>
          <w:tcPr>
            <w:tcW w:w="3304" w:type="dxa"/>
          </w:tcPr>
          <w:p w14:paraId="09F664A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58C61B1" w14:textId="4C808594" w:rsidTr="00693472">
        <w:tc>
          <w:tcPr>
            <w:tcW w:w="6658" w:type="dxa"/>
          </w:tcPr>
          <w:p w14:paraId="53B0828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kabeliai – ne žemesnės kaip Cat6A kategorijos;</w:t>
            </w:r>
          </w:p>
        </w:tc>
        <w:tc>
          <w:tcPr>
            <w:tcW w:w="3304" w:type="dxa"/>
          </w:tcPr>
          <w:p w14:paraId="799164F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5AE328E0" w14:textId="59DB4EA4" w:rsidTr="00693472">
        <w:tc>
          <w:tcPr>
            <w:tcW w:w="6658" w:type="dxa"/>
          </w:tcPr>
          <w:p w14:paraId="658C855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lastRenderedPageBreak/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lauko trasoms – UV atsparūs, ekranuoti kabeliai;</w:t>
            </w:r>
          </w:p>
        </w:tc>
        <w:tc>
          <w:tcPr>
            <w:tcW w:w="3304" w:type="dxa"/>
          </w:tcPr>
          <w:p w14:paraId="4D64CD9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4890CCD3" w14:textId="2F309FF5" w:rsidTr="00693472">
        <w:tc>
          <w:tcPr>
            <w:tcW w:w="6658" w:type="dxa"/>
          </w:tcPr>
          <w:p w14:paraId="57A3F8E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kabelių apsauga – vamzdžiai / loviai;</w:t>
            </w:r>
          </w:p>
        </w:tc>
        <w:tc>
          <w:tcPr>
            <w:tcW w:w="3304" w:type="dxa"/>
          </w:tcPr>
          <w:p w14:paraId="77753C0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2760C316" w14:textId="678C4044" w:rsidTr="00693472">
        <w:tc>
          <w:tcPr>
            <w:tcW w:w="6658" w:type="dxa"/>
          </w:tcPr>
          <w:p w14:paraId="760E8DB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rezervas – ne mažiau kaip 30 %.</w:t>
            </w:r>
          </w:p>
        </w:tc>
        <w:tc>
          <w:tcPr>
            <w:tcW w:w="3304" w:type="dxa"/>
          </w:tcPr>
          <w:p w14:paraId="0A8A503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2B7E5FD0" w14:textId="7734FE56" w:rsidTr="00693472">
        <w:tc>
          <w:tcPr>
            <w:tcW w:w="6658" w:type="dxa"/>
          </w:tcPr>
          <w:p w14:paraId="4628EFA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Aktyvinė tinklo įranga</w:t>
            </w:r>
          </w:p>
        </w:tc>
        <w:tc>
          <w:tcPr>
            <w:tcW w:w="3304" w:type="dxa"/>
          </w:tcPr>
          <w:p w14:paraId="470E22B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55987013" w14:textId="045617CE" w:rsidTr="00693472">
        <w:tc>
          <w:tcPr>
            <w:tcW w:w="6658" w:type="dxa"/>
          </w:tcPr>
          <w:p w14:paraId="2A2E845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12.5. Komutatorius (switch)</w:t>
            </w:r>
          </w:p>
        </w:tc>
        <w:tc>
          <w:tcPr>
            <w:tcW w:w="3304" w:type="dxa"/>
          </w:tcPr>
          <w:p w14:paraId="75DBE71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127272AA" w14:textId="103D5279" w:rsidTr="00693472">
        <w:tc>
          <w:tcPr>
            <w:tcW w:w="6658" w:type="dxa"/>
          </w:tcPr>
          <w:p w14:paraId="54105AA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Komutatorius montuojamas serverinėje ir naudojamas visų AP prijungimui.</w:t>
            </w:r>
          </w:p>
        </w:tc>
        <w:tc>
          <w:tcPr>
            <w:tcW w:w="3304" w:type="dxa"/>
          </w:tcPr>
          <w:p w14:paraId="1B919BD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2E0BC36A" w14:textId="3C143D34" w:rsidTr="00693472">
        <w:tc>
          <w:tcPr>
            <w:tcW w:w="6658" w:type="dxa"/>
          </w:tcPr>
          <w:p w14:paraId="4BA5ADD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Reikalavimai:</w:t>
            </w:r>
          </w:p>
        </w:tc>
        <w:tc>
          <w:tcPr>
            <w:tcW w:w="3304" w:type="dxa"/>
          </w:tcPr>
          <w:p w14:paraId="6F7CD34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90AAD03" w14:textId="22C2070A" w:rsidTr="00693472">
        <w:tc>
          <w:tcPr>
            <w:tcW w:w="6658" w:type="dxa"/>
          </w:tcPr>
          <w:p w14:paraId="145481F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ne mažiau kaip 24 × 1GbE RJ-45 PoE+ prievadai;</w:t>
            </w:r>
          </w:p>
        </w:tc>
        <w:tc>
          <w:tcPr>
            <w:tcW w:w="3304" w:type="dxa"/>
          </w:tcPr>
          <w:p w14:paraId="0894BF9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023F54B" w14:textId="4D878742" w:rsidTr="00693472">
        <w:tc>
          <w:tcPr>
            <w:tcW w:w="6658" w:type="dxa"/>
          </w:tcPr>
          <w:p w14:paraId="799BFC1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PoE biudžetas – ne mažiau kaip 370 W;</w:t>
            </w:r>
          </w:p>
        </w:tc>
        <w:tc>
          <w:tcPr>
            <w:tcW w:w="3304" w:type="dxa"/>
          </w:tcPr>
          <w:p w14:paraId="635CC2A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EAF182D" w14:textId="78A51633" w:rsidTr="00693472">
        <w:tc>
          <w:tcPr>
            <w:tcW w:w="6658" w:type="dxa"/>
          </w:tcPr>
          <w:p w14:paraId="2E863BC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4 × SFP/SFP+ uplink jungtys;</w:t>
            </w:r>
          </w:p>
        </w:tc>
        <w:tc>
          <w:tcPr>
            <w:tcW w:w="3304" w:type="dxa"/>
          </w:tcPr>
          <w:p w14:paraId="70519AE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3EA6E96" w14:textId="05B1BF22" w:rsidTr="00693472">
        <w:tc>
          <w:tcPr>
            <w:tcW w:w="6658" w:type="dxa"/>
          </w:tcPr>
          <w:p w14:paraId="4E3F77F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  <w:r w:rsidRPr="007F1FD3">
              <w:rPr>
                <w:rFonts w:cstheme="minorHAnsi"/>
                <w:sz w:val="22"/>
                <w:szCs w:val="22"/>
              </w:rPr>
              <w:t>•</w:t>
            </w:r>
            <w:r w:rsidRPr="007F1FD3">
              <w:rPr>
                <w:rFonts w:cstheme="minorHAnsi"/>
                <w:sz w:val="22"/>
                <w:szCs w:val="22"/>
              </w:rPr>
              <w:tab/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valdymas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>: Web GUI, CLI, SSH, SNMP;</w:t>
            </w:r>
          </w:p>
        </w:tc>
        <w:tc>
          <w:tcPr>
            <w:tcW w:w="3304" w:type="dxa"/>
          </w:tcPr>
          <w:p w14:paraId="0EFE3C0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04D8B" w:rsidRPr="007F1FD3" w14:paraId="5F767C23" w14:textId="4A5135ED" w:rsidTr="00693472">
        <w:tc>
          <w:tcPr>
            <w:tcW w:w="6658" w:type="dxa"/>
          </w:tcPr>
          <w:p w14:paraId="03A1564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VLAN (802.1Q) palaikymas;</w:t>
            </w:r>
          </w:p>
        </w:tc>
        <w:tc>
          <w:tcPr>
            <w:tcW w:w="3304" w:type="dxa"/>
          </w:tcPr>
          <w:p w14:paraId="288EA21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1367BB49" w14:textId="02ECE96F" w:rsidTr="00693472">
        <w:tc>
          <w:tcPr>
            <w:tcW w:w="6658" w:type="dxa"/>
          </w:tcPr>
          <w:p w14:paraId="5F852EF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L2/L3 funkcionalumas;</w:t>
            </w:r>
          </w:p>
        </w:tc>
        <w:tc>
          <w:tcPr>
            <w:tcW w:w="3304" w:type="dxa"/>
          </w:tcPr>
          <w:p w14:paraId="55C3E6B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4BCF6E8F" w14:textId="5776FECE" w:rsidTr="00693472">
        <w:tc>
          <w:tcPr>
            <w:tcW w:w="6658" w:type="dxa"/>
          </w:tcPr>
          <w:p w14:paraId="0D88952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  <w:r w:rsidRPr="007F1FD3">
              <w:rPr>
                <w:rFonts w:cstheme="minorHAnsi"/>
                <w:sz w:val="22"/>
                <w:szCs w:val="22"/>
              </w:rPr>
              <w:t>•</w:t>
            </w:r>
            <w:r w:rsidRPr="007F1FD3">
              <w:rPr>
                <w:rFonts w:cstheme="minorHAnsi"/>
                <w:sz w:val="22"/>
                <w:szCs w:val="22"/>
              </w:rPr>
              <w:tab/>
              <w:t>DHCP snooping;</w:t>
            </w:r>
          </w:p>
        </w:tc>
        <w:tc>
          <w:tcPr>
            <w:tcW w:w="3304" w:type="dxa"/>
          </w:tcPr>
          <w:p w14:paraId="0B1A0D2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04D8B" w:rsidRPr="007F1FD3" w14:paraId="48816876" w14:textId="0176CB90" w:rsidTr="00693472">
        <w:tc>
          <w:tcPr>
            <w:tcW w:w="6658" w:type="dxa"/>
          </w:tcPr>
          <w:p w14:paraId="6FD138E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  <w:r w:rsidRPr="007F1FD3">
              <w:rPr>
                <w:rFonts w:cstheme="minorHAnsi"/>
                <w:sz w:val="22"/>
                <w:szCs w:val="22"/>
              </w:rPr>
              <w:t>•</w:t>
            </w:r>
            <w:r w:rsidRPr="007F1FD3">
              <w:rPr>
                <w:rFonts w:cstheme="minorHAnsi"/>
                <w:sz w:val="22"/>
                <w:szCs w:val="22"/>
              </w:rPr>
              <w:tab/>
              <w:t>Dynamic ARP Inspection;</w:t>
            </w:r>
          </w:p>
        </w:tc>
        <w:tc>
          <w:tcPr>
            <w:tcW w:w="3304" w:type="dxa"/>
          </w:tcPr>
          <w:p w14:paraId="456C109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04D8B" w:rsidRPr="007F1FD3" w14:paraId="0CA9C33D" w14:textId="5DC5D41D" w:rsidTr="00693472">
        <w:tc>
          <w:tcPr>
            <w:tcW w:w="6658" w:type="dxa"/>
          </w:tcPr>
          <w:p w14:paraId="27914FA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  <w:r w:rsidRPr="007F1FD3">
              <w:rPr>
                <w:rFonts w:cstheme="minorHAnsi"/>
                <w:sz w:val="22"/>
                <w:szCs w:val="22"/>
              </w:rPr>
              <w:t>•</w:t>
            </w:r>
            <w:r w:rsidRPr="007F1FD3">
              <w:rPr>
                <w:rFonts w:cstheme="minorHAnsi"/>
                <w:sz w:val="22"/>
                <w:szCs w:val="22"/>
              </w:rPr>
              <w:tab/>
              <w:t>BPDU guard;</w:t>
            </w:r>
          </w:p>
        </w:tc>
        <w:tc>
          <w:tcPr>
            <w:tcW w:w="3304" w:type="dxa"/>
          </w:tcPr>
          <w:p w14:paraId="09673E9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04D8B" w:rsidRPr="007F1FD3" w14:paraId="7613D44B" w14:textId="58DA0452" w:rsidTr="00693472">
        <w:tc>
          <w:tcPr>
            <w:tcW w:w="6658" w:type="dxa"/>
          </w:tcPr>
          <w:p w14:paraId="67B3C18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  <w:r w:rsidRPr="007F1FD3">
              <w:rPr>
                <w:rFonts w:cstheme="minorHAnsi"/>
                <w:sz w:val="22"/>
                <w:szCs w:val="22"/>
              </w:rPr>
              <w:t>•</w:t>
            </w:r>
            <w:r w:rsidRPr="007F1FD3">
              <w:rPr>
                <w:rFonts w:cstheme="minorHAnsi"/>
                <w:sz w:val="22"/>
                <w:szCs w:val="22"/>
              </w:rPr>
              <w:tab/>
              <w:t>Loop protection;</w:t>
            </w:r>
          </w:p>
        </w:tc>
        <w:tc>
          <w:tcPr>
            <w:tcW w:w="3304" w:type="dxa"/>
          </w:tcPr>
          <w:p w14:paraId="3EE49E3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04D8B" w:rsidRPr="007F1FD3" w14:paraId="1096EFF6" w14:textId="6396C1C7" w:rsidTr="00693472">
        <w:tc>
          <w:tcPr>
            <w:tcW w:w="6658" w:type="dxa"/>
          </w:tcPr>
          <w:p w14:paraId="71C43E4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  <w:r w:rsidRPr="007F1FD3">
              <w:rPr>
                <w:rFonts w:cstheme="minorHAnsi"/>
                <w:sz w:val="22"/>
                <w:szCs w:val="22"/>
              </w:rPr>
              <w:t>•</w:t>
            </w:r>
            <w:r w:rsidRPr="007F1FD3">
              <w:rPr>
                <w:rFonts w:cstheme="minorHAnsi"/>
                <w:sz w:val="22"/>
                <w:szCs w:val="22"/>
              </w:rPr>
              <w:tab/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galimybė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centralizuotai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valdyti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>;</w:t>
            </w:r>
          </w:p>
        </w:tc>
        <w:tc>
          <w:tcPr>
            <w:tcW w:w="3304" w:type="dxa"/>
          </w:tcPr>
          <w:p w14:paraId="2994DDA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04D8B" w:rsidRPr="007F1FD3" w14:paraId="1BB17C18" w14:textId="4F088B96" w:rsidTr="00693472">
        <w:tc>
          <w:tcPr>
            <w:tcW w:w="6658" w:type="dxa"/>
          </w:tcPr>
          <w:p w14:paraId="098057B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  <w:r w:rsidRPr="007F1FD3">
              <w:rPr>
                <w:rFonts w:cstheme="minorHAnsi"/>
                <w:sz w:val="22"/>
                <w:szCs w:val="22"/>
              </w:rPr>
              <w:t>•</w:t>
            </w:r>
            <w:r w:rsidRPr="007F1FD3">
              <w:rPr>
                <w:rFonts w:cstheme="minorHAnsi"/>
                <w:sz w:val="22"/>
                <w:szCs w:val="22"/>
              </w:rPr>
              <w:tab/>
              <w:t xml:space="preserve">19” rack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montavimas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(1U).</w:t>
            </w:r>
          </w:p>
        </w:tc>
        <w:tc>
          <w:tcPr>
            <w:tcW w:w="3304" w:type="dxa"/>
          </w:tcPr>
          <w:p w14:paraId="15DFE89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04D8B" w:rsidRPr="007F1FD3" w14:paraId="286D2DF9" w14:textId="49EB90D2" w:rsidTr="00693472">
        <w:tc>
          <w:tcPr>
            <w:tcW w:w="6658" w:type="dxa"/>
          </w:tcPr>
          <w:p w14:paraId="02F2672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  <w:r w:rsidRPr="007F1FD3">
              <w:rPr>
                <w:rFonts w:cstheme="minorHAnsi"/>
                <w:sz w:val="22"/>
                <w:szCs w:val="22"/>
              </w:rPr>
              <w:t>•</w:t>
            </w:r>
            <w:r w:rsidRPr="007F1FD3">
              <w:rPr>
                <w:rFonts w:cstheme="minorHAnsi"/>
                <w:sz w:val="22"/>
                <w:szCs w:val="22"/>
              </w:rPr>
              <w:tab/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Valdomas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per HP Aruba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arba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lygiavertę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programinę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įrangą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3304" w:type="dxa"/>
          </w:tcPr>
          <w:p w14:paraId="6D1FB48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04D8B" w:rsidRPr="007F1FD3" w14:paraId="56A4C422" w14:textId="745EBDD8" w:rsidTr="00693472">
        <w:tc>
          <w:tcPr>
            <w:tcW w:w="6658" w:type="dxa"/>
          </w:tcPr>
          <w:p w14:paraId="7F89704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Padengimo reikalavimai</w:t>
            </w:r>
          </w:p>
        </w:tc>
        <w:tc>
          <w:tcPr>
            <w:tcW w:w="3304" w:type="dxa"/>
          </w:tcPr>
          <w:p w14:paraId="71A5F6E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2D074E4" w14:textId="06FD4034" w:rsidTr="00693472">
        <w:tc>
          <w:tcPr>
            <w:tcW w:w="6658" w:type="dxa"/>
          </w:tcPr>
          <w:p w14:paraId="0A0527B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12.6 Wi-Fi turi būti užtikrintas:</w:t>
            </w:r>
          </w:p>
        </w:tc>
        <w:tc>
          <w:tcPr>
            <w:tcW w:w="3304" w:type="dxa"/>
          </w:tcPr>
          <w:p w14:paraId="3C94C75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1676869E" w14:textId="32B0DE4D" w:rsidTr="00693472">
        <w:tc>
          <w:tcPr>
            <w:tcW w:w="6658" w:type="dxa"/>
          </w:tcPr>
          <w:p w14:paraId="1220FC2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visoje stadiono teritorijoje;</w:t>
            </w:r>
          </w:p>
        </w:tc>
        <w:tc>
          <w:tcPr>
            <w:tcW w:w="3304" w:type="dxa"/>
          </w:tcPr>
          <w:p w14:paraId="464D0D8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DE9FECA" w14:textId="150DFBC5" w:rsidTr="00693472">
        <w:tc>
          <w:tcPr>
            <w:tcW w:w="6658" w:type="dxa"/>
          </w:tcPr>
          <w:p w14:paraId="5C171E1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aplink stadiono teritoriją (perimetras);</w:t>
            </w:r>
          </w:p>
        </w:tc>
        <w:tc>
          <w:tcPr>
            <w:tcW w:w="3304" w:type="dxa"/>
          </w:tcPr>
          <w:p w14:paraId="54807FB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6631F24" w14:textId="60B096CD" w:rsidTr="00693472">
        <w:tc>
          <w:tcPr>
            <w:tcW w:w="6658" w:type="dxa"/>
          </w:tcPr>
          <w:p w14:paraId="14E0928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Minimalūs parametrai:</w:t>
            </w:r>
          </w:p>
        </w:tc>
        <w:tc>
          <w:tcPr>
            <w:tcW w:w="3304" w:type="dxa"/>
          </w:tcPr>
          <w:p w14:paraId="719611F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2F84862" w14:textId="253BDBE4" w:rsidTr="00693472">
        <w:tc>
          <w:tcPr>
            <w:tcW w:w="6658" w:type="dxa"/>
          </w:tcPr>
          <w:p w14:paraId="23AE5B7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RSSI ≥ –65 dBm ne mažiau kaip 95 % teritorijos;</w:t>
            </w:r>
          </w:p>
        </w:tc>
        <w:tc>
          <w:tcPr>
            <w:tcW w:w="3304" w:type="dxa"/>
          </w:tcPr>
          <w:p w14:paraId="046F854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5AD9A52B" w14:textId="4558F1A0" w:rsidTr="00693472">
        <w:tc>
          <w:tcPr>
            <w:tcW w:w="6658" w:type="dxa"/>
          </w:tcPr>
          <w:p w14:paraId="39FDDB7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  <w:r w:rsidRPr="007F1FD3">
              <w:rPr>
                <w:rFonts w:cstheme="minorHAnsi"/>
                <w:sz w:val="22"/>
                <w:szCs w:val="22"/>
              </w:rPr>
              <w:t>•</w:t>
            </w:r>
            <w:r w:rsidRPr="007F1FD3">
              <w:rPr>
                <w:rFonts w:cstheme="minorHAnsi"/>
                <w:sz w:val="22"/>
                <w:szCs w:val="22"/>
              </w:rPr>
              <w:tab/>
              <w:t>SNR ≥ 25 dB;</w:t>
            </w:r>
          </w:p>
        </w:tc>
        <w:tc>
          <w:tcPr>
            <w:tcW w:w="3304" w:type="dxa"/>
          </w:tcPr>
          <w:p w14:paraId="003A522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04D8B" w:rsidRPr="007F1FD3" w14:paraId="7120BC8E" w14:textId="586D8F02" w:rsidTr="00693472">
        <w:tc>
          <w:tcPr>
            <w:tcW w:w="6658" w:type="dxa"/>
          </w:tcPr>
          <w:p w14:paraId="6AA2584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  <w:r w:rsidRPr="007F1FD3">
              <w:rPr>
                <w:rFonts w:cstheme="minorHAnsi"/>
                <w:sz w:val="22"/>
                <w:szCs w:val="22"/>
              </w:rPr>
              <w:t>•</w:t>
            </w:r>
            <w:r w:rsidRPr="007F1FD3">
              <w:rPr>
                <w:rFonts w:cstheme="minorHAnsi"/>
                <w:sz w:val="22"/>
                <w:szCs w:val="22"/>
              </w:rPr>
              <w:tab/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stabilus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roaming tarp AP.</w:t>
            </w:r>
          </w:p>
        </w:tc>
        <w:tc>
          <w:tcPr>
            <w:tcW w:w="3304" w:type="dxa"/>
          </w:tcPr>
          <w:p w14:paraId="7E14237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04D8B" w:rsidRPr="007F1FD3" w14:paraId="4F6ED521" w14:textId="65A11EA9" w:rsidTr="00693472">
        <w:tc>
          <w:tcPr>
            <w:tcW w:w="6658" w:type="dxa"/>
          </w:tcPr>
          <w:p w14:paraId="0FEE98F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  <w:r w:rsidRPr="007F1FD3">
              <w:rPr>
                <w:rFonts w:cstheme="minorHAnsi"/>
                <w:sz w:val="22"/>
                <w:szCs w:val="22"/>
              </w:rPr>
              <w:t xml:space="preserve">12.7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Prieigos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taškai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(Access Points)</w:t>
            </w:r>
          </w:p>
        </w:tc>
        <w:tc>
          <w:tcPr>
            <w:tcW w:w="3304" w:type="dxa"/>
          </w:tcPr>
          <w:p w14:paraId="71222D9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04D8B" w:rsidRPr="007F1FD3" w14:paraId="345B8C8A" w14:textId="473C88F2" w:rsidTr="00693472">
        <w:tc>
          <w:tcPr>
            <w:tcW w:w="6658" w:type="dxa"/>
          </w:tcPr>
          <w:p w14:paraId="69F342E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  <w:proofErr w:type="spellStart"/>
            <w:r w:rsidRPr="007F1FD3">
              <w:rPr>
                <w:rFonts w:cstheme="minorHAnsi"/>
                <w:sz w:val="22"/>
                <w:szCs w:val="22"/>
              </w:rPr>
              <w:t>Naudojami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tik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lauko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sąlygoms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pritaikyti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AP.</w:t>
            </w:r>
          </w:p>
        </w:tc>
        <w:tc>
          <w:tcPr>
            <w:tcW w:w="3304" w:type="dxa"/>
          </w:tcPr>
          <w:p w14:paraId="785E8CA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04D8B" w:rsidRPr="007F1FD3" w14:paraId="129F278F" w14:textId="5E4682E3" w:rsidTr="00693472">
        <w:tc>
          <w:tcPr>
            <w:tcW w:w="6658" w:type="dxa"/>
          </w:tcPr>
          <w:p w14:paraId="372B491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  <w:proofErr w:type="spellStart"/>
            <w:r w:rsidRPr="007F1FD3">
              <w:rPr>
                <w:rFonts w:cstheme="minorHAnsi"/>
                <w:sz w:val="22"/>
                <w:szCs w:val="22"/>
              </w:rPr>
              <w:t>Reikalavimai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>:</w:t>
            </w:r>
          </w:p>
        </w:tc>
        <w:tc>
          <w:tcPr>
            <w:tcW w:w="3304" w:type="dxa"/>
          </w:tcPr>
          <w:p w14:paraId="52181C8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04D8B" w:rsidRPr="007F1FD3" w14:paraId="42573EAC" w14:textId="020A32C5" w:rsidTr="00693472">
        <w:tc>
          <w:tcPr>
            <w:tcW w:w="6658" w:type="dxa"/>
          </w:tcPr>
          <w:p w14:paraId="7EBD61A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  <w:r w:rsidRPr="007F1FD3">
              <w:rPr>
                <w:rFonts w:cstheme="minorHAnsi"/>
                <w:sz w:val="22"/>
                <w:szCs w:val="22"/>
              </w:rPr>
              <w:t>•</w:t>
            </w:r>
            <w:r w:rsidRPr="007F1FD3">
              <w:rPr>
                <w:rFonts w:cstheme="minorHAnsi"/>
                <w:sz w:val="22"/>
                <w:szCs w:val="22"/>
              </w:rPr>
              <w:tab/>
              <w:t>Wi-Fi 6 (802.11ax);</w:t>
            </w:r>
          </w:p>
        </w:tc>
        <w:tc>
          <w:tcPr>
            <w:tcW w:w="3304" w:type="dxa"/>
          </w:tcPr>
          <w:p w14:paraId="5C4A61F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04D8B" w:rsidRPr="007F1FD3" w14:paraId="72CB6AFB" w14:textId="2C9E307B" w:rsidTr="00693472">
        <w:tc>
          <w:tcPr>
            <w:tcW w:w="6658" w:type="dxa"/>
          </w:tcPr>
          <w:p w14:paraId="280C169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  <w:r w:rsidRPr="007F1FD3">
              <w:rPr>
                <w:rFonts w:cstheme="minorHAnsi"/>
                <w:sz w:val="22"/>
                <w:szCs w:val="22"/>
              </w:rPr>
              <w:t>•</w:t>
            </w:r>
            <w:r w:rsidRPr="007F1FD3">
              <w:rPr>
                <w:rFonts w:cstheme="minorHAnsi"/>
                <w:sz w:val="22"/>
                <w:szCs w:val="22"/>
              </w:rPr>
              <w:tab/>
              <w:t xml:space="preserve">IP67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arba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aukštesnė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apsaugos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klasė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>;</w:t>
            </w:r>
          </w:p>
        </w:tc>
        <w:tc>
          <w:tcPr>
            <w:tcW w:w="3304" w:type="dxa"/>
          </w:tcPr>
          <w:p w14:paraId="4BB6BC0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04D8B" w:rsidRPr="007F1FD3" w14:paraId="622A08B7" w14:textId="3C58D846" w:rsidTr="00693472">
        <w:tc>
          <w:tcPr>
            <w:tcW w:w="6658" w:type="dxa"/>
          </w:tcPr>
          <w:p w14:paraId="00D40E0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darbinė temperatūra ne mažiau kaip –30…+55 °C;</w:t>
            </w:r>
          </w:p>
        </w:tc>
        <w:tc>
          <w:tcPr>
            <w:tcW w:w="3304" w:type="dxa"/>
          </w:tcPr>
          <w:p w14:paraId="376DCCF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68DF6DA" w14:textId="0A5C3FC0" w:rsidTr="00693472">
        <w:tc>
          <w:tcPr>
            <w:tcW w:w="6658" w:type="dxa"/>
          </w:tcPr>
          <w:p w14:paraId="019D31D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2,4 GHz ir 5 GHz;</w:t>
            </w:r>
          </w:p>
        </w:tc>
        <w:tc>
          <w:tcPr>
            <w:tcW w:w="3304" w:type="dxa"/>
          </w:tcPr>
          <w:p w14:paraId="1006687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31D4180" w14:textId="60E179A9" w:rsidTr="00693472">
        <w:tc>
          <w:tcPr>
            <w:tcW w:w="6658" w:type="dxa"/>
          </w:tcPr>
          <w:p w14:paraId="0F43B25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ne mažiau kaip 2×2 MIMO;</w:t>
            </w:r>
          </w:p>
        </w:tc>
        <w:tc>
          <w:tcPr>
            <w:tcW w:w="3304" w:type="dxa"/>
          </w:tcPr>
          <w:p w14:paraId="4505349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0DB5496" w14:textId="73BF69C8" w:rsidTr="00693472">
        <w:tc>
          <w:tcPr>
            <w:tcW w:w="6658" w:type="dxa"/>
          </w:tcPr>
          <w:p w14:paraId="0466A52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PoE maitinimas (802.3at);</w:t>
            </w:r>
          </w:p>
        </w:tc>
        <w:tc>
          <w:tcPr>
            <w:tcW w:w="3304" w:type="dxa"/>
          </w:tcPr>
          <w:p w14:paraId="114A113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C355450" w14:textId="61828899" w:rsidTr="00693472">
        <w:tc>
          <w:tcPr>
            <w:tcW w:w="6658" w:type="dxa"/>
          </w:tcPr>
          <w:p w14:paraId="2948E2E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centralizuoto valdymo palaikymas;</w:t>
            </w:r>
          </w:p>
        </w:tc>
        <w:tc>
          <w:tcPr>
            <w:tcW w:w="3304" w:type="dxa"/>
          </w:tcPr>
          <w:p w14:paraId="67BF42D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28B30A01" w14:textId="2F73926A" w:rsidTr="00693472">
        <w:tc>
          <w:tcPr>
            <w:tcW w:w="6658" w:type="dxa"/>
          </w:tcPr>
          <w:p w14:paraId="54F07B3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roaming (802.11r/k/v);</w:t>
            </w:r>
          </w:p>
        </w:tc>
        <w:tc>
          <w:tcPr>
            <w:tcW w:w="3304" w:type="dxa"/>
          </w:tcPr>
          <w:p w14:paraId="7FC4A65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0505548" w14:textId="362EAD3A" w:rsidTr="00693472">
        <w:tc>
          <w:tcPr>
            <w:tcW w:w="6658" w:type="dxa"/>
          </w:tcPr>
          <w:p w14:paraId="77937DD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OFDMA, MU-MIMO.</w:t>
            </w:r>
          </w:p>
        </w:tc>
        <w:tc>
          <w:tcPr>
            <w:tcW w:w="3304" w:type="dxa"/>
          </w:tcPr>
          <w:p w14:paraId="37B85E8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412F438" w14:textId="370EBCA1" w:rsidTr="00693472">
        <w:tc>
          <w:tcPr>
            <w:tcW w:w="6658" w:type="dxa"/>
          </w:tcPr>
          <w:p w14:paraId="54E4AEC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Valdomi HP Aruba arba lygiaverte programinę įranga</w:t>
            </w:r>
          </w:p>
        </w:tc>
        <w:tc>
          <w:tcPr>
            <w:tcW w:w="3304" w:type="dxa"/>
          </w:tcPr>
          <w:p w14:paraId="4B673BB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755479E" w14:textId="5269A88D" w:rsidTr="00693472">
        <w:tc>
          <w:tcPr>
            <w:tcW w:w="6658" w:type="dxa"/>
          </w:tcPr>
          <w:p w14:paraId="462FEAF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  <w:r w:rsidRPr="007F1FD3">
              <w:rPr>
                <w:rFonts w:cstheme="minorHAnsi"/>
                <w:sz w:val="22"/>
                <w:szCs w:val="22"/>
              </w:rPr>
              <w:t xml:space="preserve">AP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turi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būti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montuojami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>:</w:t>
            </w:r>
          </w:p>
        </w:tc>
        <w:tc>
          <w:tcPr>
            <w:tcW w:w="3304" w:type="dxa"/>
          </w:tcPr>
          <w:p w14:paraId="3A740C5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04D8B" w:rsidRPr="007F1FD3" w14:paraId="406F063E" w14:textId="110ABE73" w:rsidTr="00693472">
        <w:tc>
          <w:tcPr>
            <w:tcW w:w="6658" w:type="dxa"/>
          </w:tcPr>
          <w:p w14:paraId="5DA93BF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  <w:r w:rsidRPr="007F1FD3">
              <w:rPr>
                <w:rFonts w:cstheme="minorHAnsi"/>
                <w:sz w:val="22"/>
                <w:szCs w:val="22"/>
              </w:rPr>
              <w:t>•</w:t>
            </w:r>
            <w:r w:rsidRPr="007F1FD3">
              <w:rPr>
                <w:rFonts w:cstheme="minorHAnsi"/>
                <w:sz w:val="22"/>
                <w:szCs w:val="22"/>
              </w:rPr>
              <w:tab/>
              <w:t xml:space="preserve">ant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apšvietimo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stulpų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>;</w:t>
            </w:r>
          </w:p>
        </w:tc>
        <w:tc>
          <w:tcPr>
            <w:tcW w:w="3304" w:type="dxa"/>
          </w:tcPr>
          <w:p w14:paraId="64390EE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04D8B" w:rsidRPr="007F1FD3" w14:paraId="43797292" w14:textId="7BFCA40D" w:rsidTr="00693472">
        <w:tc>
          <w:tcPr>
            <w:tcW w:w="6658" w:type="dxa"/>
          </w:tcPr>
          <w:p w14:paraId="7E4F4E3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  <w:r w:rsidRPr="007F1FD3">
              <w:rPr>
                <w:rFonts w:cstheme="minorHAnsi"/>
                <w:sz w:val="22"/>
                <w:szCs w:val="22"/>
              </w:rPr>
              <w:t>•</w:t>
            </w:r>
            <w:r w:rsidRPr="007F1FD3">
              <w:rPr>
                <w:rFonts w:cstheme="minorHAnsi"/>
                <w:sz w:val="22"/>
                <w:szCs w:val="22"/>
              </w:rPr>
              <w:tab/>
              <w:t xml:space="preserve">ant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pastatų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konstrukcijų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>;</w:t>
            </w:r>
          </w:p>
        </w:tc>
        <w:tc>
          <w:tcPr>
            <w:tcW w:w="3304" w:type="dxa"/>
          </w:tcPr>
          <w:p w14:paraId="262E908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04D8B" w:rsidRPr="007F1FD3" w14:paraId="4F572422" w14:textId="636AF34A" w:rsidTr="00693472">
        <w:tc>
          <w:tcPr>
            <w:tcW w:w="6658" w:type="dxa"/>
          </w:tcPr>
          <w:p w14:paraId="252D20F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  <w:r w:rsidRPr="007F1FD3">
              <w:rPr>
                <w:rFonts w:cstheme="minorHAnsi"/>
                <w:sz w:val="22"/>
                <w:szCs w:val="22"/>
              </w:rPr>
              <w:t>•</w:t>
            </w:r>
            <w:r w:rsidRPr="007F1FD3">
              <w:rPr>
                <w:rFonts w:cstheme="minorHAnsi"/>
                <w:sz w:val="22"/>
                <w:szCs w:val="22"/>
              </w:rPr>
              <w:tab/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specialiuose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laikikliuose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3304" w:type="dxa"/>
          </w:tcPr>
          <w:p w14:paraId="190447D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04D8B" w:rsidRPr="007F1FD3" w14:paraId="1AD17174" w14:textId="54448A13" w:rsidTr="00693472">
        <w:tc>
          <w:tcPr>
            <w:tcW w:w="6658" w:type="dxa"/>
          </w:tcPr>
          <w:p w14:paraId="5D121C3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304" w:type="dxa"/>
          </w:tcPr>
          <w:p w14:paraId="6471D09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04D8B" w:rsidRPr="007F1FD3" w14:paraId="6C64BE2B" w14:textId="7D5D35CE" w:rsidTr="00693472">
        <w:tc>
          <w:tcPr>
            <w:tcW w:w="6658" w:type="dxa"/>
          </w:tcPr>
          <w:p w14:paraId="6FFA323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12.8 Wi-Fi valdymas ir saugumas</w:t>
            </w:r>
          </w:p>
        </w:tc>
        <w:tc>
          <w:tcPr>
            <w:tcW w:w="3304" w:type="dxa"/>
          </w:tcPr>
          <w:p w14:paraId="7BE61C1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F5C42AE" w14:textId="45CF984F" w:rsidTr="00693472">
        <w:tc>
          <w:tcPr>
            <w:tcW w:w="6658" w:type="dxa"/>
          </w:tcPr>
          <w:p w14:paraId="6FE06A5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Wi-Fi turi būti valdomas centralizuotai per valdiklį.</w:t>
            </w:r>
          </w:p>
        </w:tc>
        <w:tc>
          <w:tcPr>
            <w:tcW w:w="3304" w:type="dxa"/>
          </w:tcPr>
          <w:p w14:paraId="4812EA5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26B64FFD" w14:textId="18B4C4B4" w:rsidTr="00693472">
        <w:tc>
          <w:tcPr>
            <w:tcW w:w="6658" w:type="dxa"/>
          </w:tcPr>
          <w:p w14:paraId="6176D42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lastRenderedPageBreak/>
              <w:t>Turi būti sukurti atskiri SSID:</w:t>
            </w:r>
          </w:p>
        </w:tc>
        <w:tc>
          <w:tcPr>
            <w:tcW w:w="3304" w:type="dxa"/>
          </w:tcPr>
          <w:p w14:paraId="69EAF09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E99F3C1" w14:textId="751D1B29" w:rsidTr="00693472">
        <w:tc>
          <w:tcPr>
            <w:tcW w:w="6658" w:type="dxa"/>
          </w:tcPr>
          <w:p w14:paraId="3B2752A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darbuotojams (802.1X);</w:t>
            </w:r>
          </w:p>
        </w:tc>
        <w:tc>
          <w:tcPr>
            <w:tcW w:w="3304" w:type="dxa"/>
          </w:tcPr>
          <w:p w14:paraId="78A7DE3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D498BB0" w14:textId="5B04DA97" w:rsidTr="00693472">
        <w:tc>
          <w:tcPr>
            <w:tcW w:w="6658" w:type="dxa"/>
          </w:tcPr>
          <w:p w14:paraId="23292A5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svečiams;</w:t>
            </w:r>
          </w:p>
        </w:tc>
        <w:tc>
          <w:tcPr>
            <w:tcW w:w="3304" w:type="dxa"/>
          </w:tcPr>
          <w:p w14:paraId="6442C15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05655E4" w14:textId="700156A4" w:rsidTr="00693472">
        <w:tc>
          <w:tcPr>
            <w:tcW w:w="6658" w:type="dxa"/>
          </w:tcPr>
          <w:p w14:paraId="0980E17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įrenginiams.</w:t>
            </w:r>
          </w:p>
        </w:tc>
        <w:tc>
          <w:tcPr>
            <w:tcW w:w="3304" w:type="dxa"/>
          </w:tcPr>
          <w:p w14:paraId="7E65B87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117C4160" w14:textId="1F62231E" w:rsidTr="00693472">
        <w:tc>
          <w:tcPr>
            <w:tcW w:w="6658" w:type="dxa"/>
          </w:tcPr>
          <w:p w14:paraId="7B29E67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Saugumo reikalavimai:</w:t>
            </w:r>
          </w:p>
        </w:tc>
        <w:tc>
          <w:tcPr>
            <w:tcW w:w="3304" w:type="dxa"/>
          </w:tcPr>
          <w:p w14:paraId="12E9FBC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DA7A20A" w14:textId="356DF9BC" w:rsidTr="00693472">
        <w:tc>
          <w:tcPr>
            <w:tcW w:w="6658" w:type="dxa"/>
          </w:tcPr>
          <w:p w14:paraId="66E4AC0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WPA2/WPA3 Enterprise;</w:t>
            </w:r>
          </w:p>
        </w:tc>
        <w:tc>
          <w:tcPr>
            <w:tcW w:w="3304" w:type="dxa"/>
          </w:tcPr>
          <w:p w14:paraId="57126A5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4CBA5890" w14:textId="7886DC5A" w:rsidTr="00693472">
        <w:tc>
          <w:tcPr>
            <w:tcW w:w="6658" w:type="dxa"/>
          </w:tcPr>
          <w:p w14:paraId="5300474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integracija su Active Directory;</w:t>
            </w:r>
          </w:p>
        </w:tc>
        <w:tc>
          <w:tcPr>
            <w:tcW w:w="3304" w:type="dxa"/>
          </w:tcPr>
          <w:p w14:paraId="68C06AD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B18E463" w14:textId="38CFCDF1" w:rsidTr="00693472">
        <w:tc>
          <w:tcPr>
            <w:tcW w:w="6658" w:type="dxa"/>
          </w:tcPr>
          <w:p w14:paraId="23E45EE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VLAN atskyrimas;</w:t>
            </w:r>
          </w:p>
        </w:tc>
        <w:tc>
          <w:tcPr>
            <w:tcW w:w="3304" w:type="dxa"/>
          </w:tcPr>
          <w:p w14:paraId="171C587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FAC4EB2" w14:textId="357B8742" w:rsidTr="00693472">
        <w:tc>
          <w:tcPr>
            <w:tcW w:w="6658" w:type="dxa"/>
          </w:tcPr>
          <w:p w14:paraId="54FE6D1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QoS palaikymas.</w:t>
            </w:r>
          </w:p>
        </w:tc>
        <w:tc>
          <w:tcPr>
            <w:tcW w:w="3304" w:type="dxa"/>
          </w:tcPr>
          <w:p w14:paraId="5F00AC4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995D130" w14:textId="37DD9CDF" w:rsidTr="00693472">
        <w:tc>
          <w:tcPr>
            <w:tcW w:w="6658" w:type="dxa"/>
          </w:tcPr>
          <w:p w14:paraId="5053CABF" w14:textId="7783FE10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  <w:tc>
          <w:tcPr>
            <w:tcW w:w="3304" w:type="dxa"/>
          </w:tcPr>
          <w:p w14:paraId="4BD7EDA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28C21211" w14:textId="35C4126E" w:rsidTr="00693472">
        <w:tc>
          <w:tcPr>
            <w:tcW w:w="6658" w:type="dxa"/>
          </w:tcPr>
          <w:p w14:paraId="4386E312" w14:textId="58B7621D" w:rsidR="00B04D8B" w:rsidRPr="007F1FD3" w:rsidRDefault="00B04D8B" w:rsidP="00DB17EE">
            <w:pPr>
              <w:rPr>
                <w:rFonts w:cstheme="minorHAnsi"/>
                <w:b/>
                <w:bCs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b/>
                <w:bCs/>
                <w:sz w:val="22"/>
                <w:szCs w:val="22"/>
                <w:lang w:val="pt-BR"/>
              </w:rPr>
              <w:t>13. TECHNINĖ SPECIFIKACIJA ŠVIESLENTEI</w:t>
            </w:r>
          </w:p>
        </w:tc>
        <w:tc>
          <w:tcPr>
            <w:tcW w:w="3304" w:type="dxa"/>
          </w:tcPr>
          <w:p w14:paraId="3E03D0B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AEFE39A" w14:textId="336BC724" w:rsidTr="00693472">
        <w:tc>
          <w:tcPr>
            <w:tcW w:w="6658" w:type="dxa"/>
          </w:tcPr>
          <w:p w14:paraId="383BD89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  <w:tc>
          <w:tcPr>
            <w:tcW w:w="3304" w:type="dxa"/>
          </w:tcPr>
          <w:p w14:paraId="48C379C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DD9FC36" w14:textId="0E24C9DA" w:rsidTr="00693472">
        <w:tc>
          <w:tcPr>
            <w:tcW w:w="6658" w:type="dxa"/>
          </w:tcPr>
          <w:p w14:paraId="0FFB7C3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  <w:proofErr w:type="spellStart"/>
            <w:r w:rsidRPr="007F1FD3">
              <w:rPr>
                <w:rFonts w:cstheme="minorHAnsi"/>
                <w:sz w:val="22"/>
                <w:szCs w:val="22"/>
              </w:rPr>
              <w:t>Lauko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LED video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švieslentė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stadionui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(4 × 2 m)</w:t>
            </w:r>
          </w:p>
        </w:tc>
        <w:tc>
          <w:tcPr>
            <w:tcW w:w="3304" w:type="dxa"/>
          </w:tcPr>
          <w:p w14:paraId="346066E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04D8B" w:rsidRPr="007F1FD3" w14:paraId="3CE85E97" w14:textId="3366ABB0" w:rsidTr="00693472">
        <w:tc>
          <w:tcPr>
            <w:tcW w:w="6658" w:type="dxa"/>
          </w:tcPr>
          <w:p w14:paraId="59696F86" w14:textId="34951AD0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13.1. Ekrano techniniai parametrai</w:t>
            </w:r>
          </w:p>
        </w:tc>
        <w:tc>
          <w:tcPr>
            <w:tcW w:w="3304" w:type="dxa"/>
          </w:tcPr>
          <w:p w14:paraId="04D54CD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E82ACE1" w14:textId="05F29088" w:rsidTr="00693472">
        <w:tc>
          <w:tcPr>
            <w:tcW w:w="6658" w:type="dxa"/>
          </w:tcPr>
          <w:p w14:paraId="3981AAC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Parametras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Reikalavimas</w:t>
            </w:r>
          </w:p>
        </w:tc>
        <w:tc>
          <w:tcPr>
            <w:tcW w:w="3304" w:type="dxa"/>
          </w:tcPr>
          <w:p w14:paraId="459F678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4334BA73" w14:textId="0F529F40" w:rsidTr="00693472">
        <w:tc>
          <w:tcPr>
            <w:tcW w:w="6658" w:type="dxa"/>
          </w:tcPr>
          <w:p w14:paraId="362EF9D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Ekrano tipas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Lauko LED video ekranas</w:t>
            </w:r>
          </w:p>
        </w:tc>
        <w:tc>
          <w:tcPr>
            <w:tcW w:w="3304" w:type="dxa"/>
          </w:tcPr>
          <w:p w14:paraId="6FB4167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549BA29" w14:textId="6ACFBB1C" w:rsidTr="00693472">
        <w:tc>
          <w:tcPr>
            <w:tcW w:w="6658" w:type="dxa"/>
          </w:tcPr>
          <w:p w14:paraId="58E1B0D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Minimalus ekrano dydis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4,0 m × 2,0 m</w:t>
            </w:r>
          </w:p>
        </w:tc>
        <w:tc>
          <w:tcPr>
            <w:tcW w:w="3304" w:type="dxa"/>
          </w:tcPr>
          <w:p w14:paraId="3E4A0B3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26D7AA1" w14:textId="399C57E7" w:rsidTr="00693472">
        <w:tc>
          <w:tcPr>
            <w:tcW w:w="6658" w:type="dxa"/>
          </w:tcPr>
          <w:p w14:paraId="5877AE7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Ekrano plotas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≥ 8 m²</w:t>
            </w:r>
          </w:p>
        </w:tc>
        <w:tc>
          <w:tcPr>
            <w:tcW w:w="3304" w:type="dxa"/>
          </w:tcPr>
          <w:p w14:paraId="3DE5117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1E24FC6" w14:textId="17DC905A" w:rsidTr="00693472">
        <w:tc>
          <w:tcPr>
            <w:tcW w:w="6658" w:type="dxa"/>
          </w:tcPr>
          <w:p w14:paraId="3D06331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  <w:proofErr w:type="spellStart"/>
            <w:r w:rsidRPr="007F1FD3">
              <w:rPr>
                <w:rFonts w:cstheme="minorHAnsi"/>
                <w:sz w:val="22"/>
                <w:szCs w:val="22"/>
              </w:rPr>
              <w:t>Spalvos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ab/>
              <w:t>RGB full color</w:t>
            </w:r>
          </w:p>
        </w:tc>
        <w:tc>
          <w:tcPr>
            <w:tcW w:w="3304" w:type="dxa"/>
          </w:tcPr>
          <w:p w14:paraId="039A790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04D8B" w:rsidRPr="007F1FD3" w14:paraId="78273D34" w14:textId="5822D5F1" w:rsidTr="00693472">
        <w:tc>
          <w:tcPr>
            <w:tcW w:w="6658" w:type="dxa"/>
          </w:tcPr>
          <w:p w14:paraId="521B30A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  <w:r w:rsidRPr="007F1FD3">
              <w:rPr>
                <w:rFonts w:cstheme="minorHAnsi"/>
                <w:sz w:val="22"/>
                <w:szCs w:val="22"/>
              </w:rPr>
              <w:t>Pixel pitch</w:t>
            </w:r>
            <w:r w:rsidRPr="007F1FD3">
              <w:rPr>
                <w:rFonts w:cstheme="minorHAnsi"/>
                <w:sz w:val="22"/>
                <w:szCs w:val="22"/>
              </w:rPr>
              <w:tab/>
              <w:t xml:space="preserve">≤ 10 mm,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rekomenduojama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≤ 8 mm</w:t>
            </w:r>
          </w:p>
        </w:tc>
        <w:tc>
          <w:tcPr>
            <w:tcW w:w="3304" w:type="dxa"/>
          </w:tcPr>
          <w:p w14:paraId="4B765FC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04D8B" w:rsidRPr="007F1FD3" w14:paraId="573C699F" w14:textId="17465933" w:rsidTr="00693472">
        <w:tc>
          <w:tcPr>
            <w:tcW w:w="6658" w:type="dxa"/>
          </w:tcPr>
          <w:p w14:paraId="1463E45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Minimalus ryškumas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≥ 5500 nit</w:t>
            </w:r>
          </w:p>
        </w:tc>
        <w:tc>
          <w:tcPr>
            <w:tcW w:w="3304" w:type="dxa"/>
          </w:tcPr>
          <w:p w14:paraId="00D8BA9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5C485F61" w14:textId="157A19A1" w:rsidTr="00693472">
        <w:tc>
          <w:tcPr>
            <w:tcW w:w="6658" w:type="dxa"/>
          </w:tcPr>
          <w:p w14:paraId="43ACEE8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Kontrasto santykis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≥ 3000:1</w:t>
            </w:r>
          </w:p>
        </w:tc>
        <w:tc>
          <w:tcPr>
            <w:tcW w:w="3304" w:type="dxa"/>
          </w:tcPr>
          <w:p w14:paraId="0835FDE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4834843D" w14:textId="1A5924D3" w:rsidTr="00693472">
        <w:tc>
          <w:tcPr>
            <w:tcW w:w="6658" w:type="dxa"/>
          </w:tcPr>
          <w:p w14:paraId="5F7FE30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Atnaujinimo dažnis, (refresh rate)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≥ 3840 Hz</w:t>
            </w:r>
          </w:p>
        </w:tc>
        <w:tc>
          <w:tcPr>
            <w:tcW w:w="3304" w:type="dxa"/>
          </w:tcPr>
          <w:p w14:paraId="68E6757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2AAF81AE" w14:textId="6C34A736" w:rsidTr="00693472">
        <w:tc>
          <w:tcPr>
            <w:tcW w:w="6658" w:type="dxa"/>
          </w:tcPr>
          <w:p w14:paraId="21C2011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Pilkumo lygis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≥ 14 bit</w:t>
            </w:r>
          </w:p>
        </w:tc>
        <w:tc>
          <w:tcPr>
            <w:tcW w:w="3304" w:type="dxa"/>
          </w:tcPr>
          <w:p w14:paraId="3AFFB07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10F1EE5C" w14:textId="7E2183CB" w:rsidTr="00693472">
        <w:tc>
          <w:tcPr>
            <w:tcW w:w="6658" w:type="dxa"/>
          </w:tcPr>
          <w:p w14:paraId="2A0EB2E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Matymo kampas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≥ 140° horizontaliai</w:t>
            </w:r>
          </w:p>
        </w:tc>
        <w:tc>
          <w:tcPr>
            <w:tcW w:w="3304" w:type="dxa"/>
          </w:tcPr>
          <w:p w14:paraId="66C9F64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5FEB8733" w14:textId="6CFA2BF4" w:rsidTr="00693472">
        <w:tc>
          <w:tcPr>
            <w:tcW w:w="6658" w:type="dxa"/>
          </w:tcPr>
          <w:p w14:paraId="2C51F9D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Matymo kampas vertikaliai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≥ 120°</w:t>
            </w:r>
          </w:p>
        </w:tc>
        <w:tc>
          <w:tcPr>
            <w:tcW w:w="3304" w:type="dxa"/>
          </w:tcPr>
          <w:p w14:paraId="54751CE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7D5CCF3" w14:textId="2BE20403" w:rsidTr="00693472">
        <w:tc>
          <w:tcPr>
            <w:tcW w:w="6658" w:type="dxa"/>
          </w:tcPr>
          <w:p w14:paraId="69AE894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  <w:r w:rsidRPr="007F1FD3">
              <w:rPr>
                <w:rFonts w:cstheme="minorHAnsi"/>
                <w:sz w:val="22"/>
                <w:szCs w:val="22"/>
              </w:rPr>
              <w:t xml:space="preserve">LED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tarnavimo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laikas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ab/>
              <w:t xml:space="preserve">≥ 100 000 val.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iki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50 %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ryškumo</w:t>
            </w:r>
            <w:proofErr w:type="spellEnd"/>
          </w:p>
        </w:tc>
        <w:tc>
          <w:tcPr>
            <w:tcW w:w="3304" w:type="dxa"/>
          </w:tcPr>
          <w:p w14:paraId="18C0AEE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04D8B" w:rsidRPr="007F1FD3" w14:paraId="5F150A3B" w14:textId="33017B4D" w:rsidTr="00693472">
        <w:tc>
          <w:tcPr>
            <w:tcW w:w="6658" w:type="dxa"/>
          </w:tcPr>
          <w:p w14:paraId="102463C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  <w:r w:rsidRPr="007F1FD3">
              <w:rPr>
                <w:rFonts w:cstheme="minorHAnsi"/>
                <w:sz w:val="22"/>
                <w:szCs w:val="22"/>
              </w:rPr>
              <w:t xml:space="preserve">Aplinkos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apsauga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ab/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priekinė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dalis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– ne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mažiau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kaip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IP65,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galinė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dalis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– ne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mažiau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kaip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IP54</w:t>
            </w:r>
          </w:p>
        </w:tc>
        <w:tc>
          <w:tcPr>
            <w:tcW w:w="3304" w:type="dxa"/>
          </w:tcPr>
          <w:p w14:paraId="5AE40E1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04D8B" w:rsidRPr="007F1FD3" w14:paraId="544FE61F" w14:textId="79FD6F61" w:rsidTr="00693472">
        <w:tc>
          <w:tcPr>
            <w:tcW w:w="6658" w:type="dxa"/>
          </w:tcPr>
          <w:p w14:paraId="45366F1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Automatinis ryškumo reguliavimas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Ekranas turi turėti automatinį ryškumo reguliavimą pagal aplinkos apšvietimą (šviesos jutiklis)</w:t>
            </w:r>
          </w:p>
        </w:tc>
        <w:tc>
          <w:tcPr>
            <w:tcW w:w="3304" w:type="dxa"/>
          </w:tcPr>
          <w:p w14:paraId="0AA6D31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5395C731" w14:textId="3CFC5D0A" w:rsidTr="00693472">
        <w:tc>
          <w:tcPr>
            <w:tcW w:w="6658" w:type="dxa"/>
          </w:tcPr>
          <w:p w14:paraId="183C124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Darbinė temperatūra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−20 °C iki +50 °C</w:t>
            </w:r>
          </w:p>
        </w:tc>
        <w:tc>
          <w:tcPr>
            <w:tcW w:w="3304" w:type="dxa"/>
          </w:tcPr>
          <w:p w14:paraId="388A1A0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21956B1A" w14:textId="25147C3F" w:rsidTr="00693472">
        <w:tc>
          <w:tcPr>
            <w:tcW w:w="6658" w:type="dxa"/>
          </w:tcPr>
          <w:p w14:paraId="340792B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  <w:tc>
          <w:tcPr>
            <w:tcW w:w="3304" w:type="dxa"/>
          </w:tcPr>
          <w:p w14:paraId="1DEF353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BCF369E" w14:textId="7CDA090C" w:rsidTr="00693472">
        <w:tc>
          <w:tcPr>
            <w:tcW w:w="6658" w:type="dxa"/>
          </w:tcPr>
          <w:p w14:paraId="7C3A8362" w14:textId="6F324ABE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13.2. LED moduliai ir konstrukcija</w:t>
            </w:r>
          </w:p>
        </w:tc>
        <w:tc>
          <w:tcPr>
            <w:tcW w:w="3304" w:type="dxa"/>
          </w:tcPr>
          <w:p w14:paraId="539A11C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4A70144" w14:textId="7609D7CD" w:rsidTr="00693472">
        <w:tc>
          <w:tcPr>
            <w:tcW w:w="6658" w:type="dxa"/>
          </w:tcPr>
          <w:p w14:paraId="0A3A2B9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  <w:r w:rsidRPr="007F1FD3">
              <w:rPr>
                <w:rFonts w:cstheme="minorHAnsi"/>
                <w:sz w:val="22"/>
                <w:szCs w:val="22"/>
              </w:rPr>
              <w:t xml:space="preserve">LED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technologija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ab/>
              <w:t xml:space="preserve">SMD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arba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lygiavertė</w:t>
            </w:r>
            <w:proofErr w:type="spellEnd"/>
          </w:p>
        </w:tc>
        <w:tc>
          <w:tcPr>
            <w:tcW w:w="3304" w:type="dxa"/>
          </w:tcPr>
          <w:p w14:paraId="72A8BBD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04D8B" w:rsidRPr="007F1FD3" w14:paraId="03234B48" w14:textId="4E3B4EB8" w:rsidTr="00693472">
        <w:tc>
          <w:tcPr>
            <w:tcW w:w="6658" w:type="dxa"/>
          </w:tcPr>
          <w:p w14:paraId="45E87D7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  <w:proofErr w:type="spellStart"/>
            <w:r w:rsidRPr="007F1FD3">
              <w:rPr>
                <w:rFonts w:cstheme="minorHAnsi"/>
                <w:sz w:val="22"/>
                <w:szCs w:val="22"/>
              </w:rPr>
              <w:t>Moduliai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ab/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modulinės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konstrukcijos</w:t>
            </w:r>
            <w:proofErr w:type="spellEnd"/>
          </w:p>
        </w:tc>
        <w:tc>
          <w:tcPr>
            <w:tcW w:w="3304" w:type="dxa"/>
          </w:tcPr>
          <w:p w14:paraId="5447CF6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04D8B" w:rsidRPr="007F1FD3" w14:paraId="6684A4BA" w14:textId="61ED2F42" w:rsidTr="00693472">
        <w:tc>
          <w:tcPr>
            <w:tcW w:w="6658" w:type="dxa"/>
          </w:tcPr>
          <w:p w14:paraId="7C0BA9F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  <w:proofErr w:type="spellStart"/>
            <w:r w:rsidRPr="007F1FD3">
              <w:rPr>
                <w:rFonts w:cstheme="minorHAnsi"/>
                <w:sz w:val="22"/>
                <w:szCs w:val="22"/>
              </w:rPr>
              <w:t>Moduliai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keičiami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ab/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taip</w:t>
            </w:r>
            <w:proofErr w:type="spellEnd"/>
          </w:p>
        </w:tc>
        <w:tc>
          <w:tcPr>
            <w:tcW w:w="3304" w:type="dxa"/>
          </w:tcPr>
          <w:p w14:paraId="633AECB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04D8B" w:rsidRPr="007F1FD3" w14:paraId="4D84F092" w14:textId="6697037D" w:rsidTr="00693472">
        <w:tc>
          <w:tcPr>
            <w:tcW w:w="6658" w:type="dxa"/>
          </w:tcPr>
          <w:p w14:paraId="09B05A4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Modulio apsauga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atsparūs UV, drėgmei ir temperatūros svyravimams</w:t>
            </w:r>
          </w:p>
        </w:tc>
        <w:tc>
          <w:tcPr>
            <w:tcW w:w="3304" w:type="dxa"/>
          </w:tcPr>
          <w:p w14:paraId="4A6DAD4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3E9A987" w14:textId="6C9E231C" w:rsidTr="00693472">
        <w:tc>
          <w:tcPr>
            <w:tcW w:w="6658" w:type="dxa"/>
          </w:tcPr>
          <w:p w14:paraId="000DFE8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Korpuso medžiaga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aliuminis arba lygiavertė</w:t>
            </w:r>
          </w:p>
        </w:tc>
        <w:tc>
          <w:tcPr>
            <w:tcW w:w="3304" w:type="dxa"/>
          </w:tcPr>
          <w:p w14:paraId="09B5D59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97FBCC2" w14:textId="1FCFFBC4" w:rsidTr="00693472">
        <w:tc>
          <w:tcPr>
            <w:tcW w:w="6658" w:type="dxa"/>
          </w:tcPr>
          <w:p w14:paraId="261973E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Priežiūra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galinė arba priekinė</w:t>
            </w:r>
          </w:p>
        </w:tc>
        <w:tc>
          <w:tcPr>
            <w:tcW w:w="3304" w:type="dxa"/>
          </w:tcPr>
          <w:p w14:paraId="08FA55F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76164E4" w14:textId="06C17ED7" w:rsidTr="00693472">
        <w:tc>
          <w:tcPr>
            <w:tcW w:w="6658" w:type="dxa"/>
          </w:tcPr>
          <w:p w14:paraId="74792A8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Ekranas turi būti suprojektuotas taip, kad moduliai galėtų būti keičiami vietoje be viso ekrano demontavimo.</w:t>
            </w:r>
          </w:p>
        </w:tc>
        <w:tc>
          <w:tcPr>
            <w:tcW w:w="3304" w:type="dxa"/>
          </w:tcPr>
          <w:p w14:paraId="482BACD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2879B79E" w14:textId="4E935AF3" w:rsidTr="00693472">
        <w:tc>
          <w:tcPr>
            <w:tcW w:w="6658" w:type="dxa"/>
          </w:tcPr>
          <w:p w14:paraId="1E6875B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  <w:tc>
          <w:tcPr>
            <w:tcW w:w="3304" w:type="dxa"/>
          </w:tcPr>
          <w:p w14:paraId="0614ECC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C171D9E" w14:textId="6BCB5EBC" w:rsidTr="00693472">
        <w:tc>
          <w:tcPr>
            <w:tcW w:w="6658" w:type="dxa"/>
          </w:tcPr>
          <w:p w14:paraId="6085E7B6" w14:textId="7B2A5B5F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13.3. Valdymo sistema</w:t>
            </w:r>
          </w:p>
        </w:tc>
        <w:tc>
          <w:tcPr>
            <w:tcW w:w="3304" w:type="dxa"/>
          </w:tcPr>
          <w:p w14:paraId="73FE3C1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F4B0704" w14:textId="7B5450D6" w:rsidTr="00693472">
        <w:tc>
          <w:tcPr>
            <w:tcW w:w="6658" w:type="dxa"/>
          </w:tcPr>
          <w:p w14:paraId="6DD7EA7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Sistema turi palaikyti:</w:t>
            </w:r>
          </w:p>
        </w:tc>
        <w:tc>
          <w:tcPr>
            <w:tcW w:w="3304" w:type="dxa"/>
          </w:tcPr>
          <w:p w14:paraId="6CAE262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8240E58" w14:textId="6FFA0B6A" w:rsidTr="00693472">
        <w:tc>
          <w:tcPr>
            <w:tcW w:w="6658" w:type="dxa"/>
          </w:tcPr>
          <w:p w14:paraId="4C58DD0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rezultatų rodymą</w:t>
            </w:r>
          </w:p>
        </w:tc>
        <w:tc>
          <w:tcPr>
            <w:tcW w:w="3304" w:type="dxa"/>
          </w:tcPr>
          <w:p w14:paraId="6694E7B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E0AB10A" w14:textId="7989CA84" w:rsidTr="00693472">
        <w:tc>
          <w:tcPr>
            <w:tcW w:w="6658" w:type="dxa"/>
          </w:tcPr>
          <w:p w14:paraId="6A46ED4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laikmačio rodymą</w:t>
            </w:r>
          </w:p>
        </w:tc>
        <w:tc>
          <w:tcPr>
            <w:tcW w:w="3304" w:type="dxa"/>
          </w:tcPr>
          <w:p w14:paraId="362B19E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71C69FB" w14:textId="2E8D4E6B" w:rsidTr="00693472">
        <w:tc>
          <w:tcPr>
            <w:tcW w:w="6658" w:type="dxa"/>
          </w:tcPr>
          <w:p w14:paraId="3B368F1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tekstinius pranešimus</w:t>
            </w:r>
          </w:p>
        </w:tc>
        <w:tc>
          <w:tcPr>
            <w:tcW w:w="3304" w:type="dxa"/>
          </w:tcPr>
          <w:p w14:paraId="7E062BB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D0644B4" w14:textId="4DC92629" w:rsidTr="00693472">
        <w:tc>
          <w:tcPr>
            <w:tcW w:w="6658" w:type="dxa"/>
          </w:tcPr>
          <w:p w14:paraId="581A88F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lastRenderedPageBreak/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grafinius elementus</w:t>
            </w:r>
          </w:p>
        </w:tc>
        <w:tc>
          <w:tcPr>
            <w:tcW w:w="3304" w:type="dxa"/>
          </w:tcPr>
          <w:p w14:paraId="38C9E2C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3D16436" w14:textId="340D33F3" w:rsidTr="00693472">
        <w:tc>
          <w:tcPr>
            <w:tcW w:w="6658" w:type="dxa"/>
          </w:tcPr>
          <w:p w14:paraId="44866B5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video turinį</w:t>
            </w:r>
          </w:p>
        </w:tc>
        <w:tc>
          <w:tcPr>
            <w:tcW w:w="3304" w:type="dxa"/>
          </w:tcPr>
          <w:p w14:paraId="798EB45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5306C66" w14:textId="72A936E2" w:rsidTr="00693472">
        <w:tc>
          <w:tcPr>
            <w:tcW w:w="6658" w:type="dxa"/>
          </w:tcPr>
          <w:p w14:paraId="42FE69D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reklamos rodymą</w:t>
            </w:r>
          </w:p>
        </w:tc>
        <w:tc>
          <w:tcPr>
            <w:tcW w:w="3304" w:type="dxa"/>
          </w:tcPr>
          <w:p w14:paraId="60AB6ED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7FDAB52" w14:textId="2BC7255D" w:rsidTr="00693472">
        <w:tc>
          <w:tcPr>
            <w:tcW w:w="6658" w:type="dxa"/>
          </w:tcPr>
          <w:p w14:paraId="1DBB5D7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  <w:r w:rsidRPr="007F1FD3">
              <w:rPr>
                <w:rFonts w:cstheme="minorHAnsi"/>
                <w:sz w:val="22"/>
                <w:szCs w:val="22"/>
              </w:rPr>
              <w:t>•</w:t>
            </w:r>
            <w:r w:rsidRPr="007F1FD3">
              <w:rPr>
                <w:rFonts w:cstheme="minorHAnsi"/>
                <w:sz w:val="22"/>
                <w:szCs w:val="22"/>
              </w:rPr>
              <w:tab/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kelių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langų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režimą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(split screen)</w:t>
            </w:r>
          </w:p>
        </w:tc>
        <w:tc>
          <w:tcPr>
            <w:tcW w:w="3304" w:type="dxa"/>
          </w:tcPr>
          <w:p w14:paraId="11F127A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04D8B" w:rsidRPr="007F1FD3" w14:paraId="010E0A39" w14:textId="6B8B9E84" w:rsidTr="00693472">
        <w:tc>
          <w:tcPr>
            <w:tcW w:w="6658" w:type="dxa"/>
          </w:tcPr>
          <w:p w14:paraId="19A243C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Minimalūs vaizdo įėjimai:</w:t>
            </w:r>
          </w:p>
        </w:tc>
        <w:tc>
          <w:tcPr>
            <w:tcW w:w="3304" w:type="dxa"/>
          </w:tcPr>
          <w:p w14:paraId="664D0E2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429203CA" w14:textId="35251D6D" w:rsidTr="00693472">
        <w:tc>
          <w:tcPr>
            <w:tcW w:w="6658" w:type="dxa"/>
          </w:tcPr>
          <w:p w14:paraId="12AAEEA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HDMI</w:t>
            </w:r>
          </w:p>
        </w:tc>
        <w:tc>
          <w:tcPr>
            <w:tcW w:w="3304" w:type="dxa"/>
          </w:tcPr>
          <w:p w14:paraId="6BE6B2F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2BA707C4" w14:textId="0C6C9BCE" w:rsidTr="00693472">
        <w:tc>
          <w:tcPr>
            <w:tcW w:w="6658" w:type="dxa"/>
          </w:tcPr>
          <w:p w14:paraId="76A8252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DVI arba DisplayPort</w:t>
            </w:r>
          </w:p>
        </w:tc>
        <w:tc>
          <w:tcPr>
            <w:tcW w:w="3304" w:type="dxa"/>
          </w:tcPr>
          <w:p w14:paraId="3DA1DAD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95957A4" w14:textId="055656DC" w:rsidTr="00693472">
        <w:tc>
          <w:tcPr>
            <w:tcW w:w="6658" w:type="dxa"/>
          </w:tcPr>
          <w:p w14:paraId="41E1AA9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Ethernet</w:t>
            </w:r>
          </w:p>
        </w:tc>
        <w:tc>
          <w:tcPr>
            <w:tcW w:w="3304" w:type="dxa"/>
          </w:tcPr>
          <w:p w14:paraId="5C4EF21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87522E0" w14:textId="5BAA30B9" w:rsidTr="00693472">
        <w:tc>
          <w:tcPr>
            <w:tcW w:w="6658" w:type="dxa"/>
          </w:tcPr>
          <w:p w14:paraId="4383F5A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Sistema turi leisti vienu metu rodyti:</w:t>
            </w:r>
          </w:p>
        </w:tc>
        <w:tc>
          <w:tcPr>
            <w:tcW w:w="3304" w:type="dxa"/>
          </w:tcPr>
          <w:p w14:paraId="2B1C174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9FFAB01" w14:textId="6FB5D21C" w:rsidTr="00693472">
        <w:tc>
          <w:tcPr>
            <w:tcW w:w="6658" w:type="dxa"/>
          </w:tcPr>
          <w:p w14:paraId="00C7BF3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rezultatų informaciją</w:t>
            </w:r>
          </w:p>
        </w:tc>
        <w:tc>
          <w:tcPr>
            <w:tcW w:w="3304" w:type="dxa"/>
          </w:tcPr>
          <w:p w14:paraId="2D4A7BC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4A308F5" w14:textId="1D7B41A9" w:rsidTr="00693472">
        <w:tc>
          <w:tcPr>
            <w:tcW w:w="6658" w:type="dxa"/>
          </w:tcPr>
          <w:p w14:paraId="304FE8C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video langą (pvz., gestų kalbos vertimui).</w:t>
            </w:r>
          </w:p>
        </w:tc>
        <w:tc>
          <w:tcPr>
            <w:tcW w:w="3304" w:type="dxa"/>
          </w:tcPr>
          <w:p w14:paraId="1C92A4F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4CC782A0" w14:textId="40D091BE" w:rsidTr="00693472">
        <w:tc>
          <w:tcPr>
            <w:tcW w:w="6658" w:type="dxa"/>
          </w:tcPr>
          <w:p w14:paraId="7D9B603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  <w:tc>
          <w:tcPr>
            <w:tcW w:w="3304" w:type="dxa"/>
          </w:tcPr>
          <w:p w14:paraId="1C740E5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F3BDD24" w14:textId="2B565A00" w:rsidTr="00693472">
        <w:tc>
          <w:tcPr>
            <w:tcW w:w="6658" w:type="dxa"/>
          </w:tcPr>
          <w:p w14:paraId="1CEB056D" w14:textId="26F8574C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13.4. Programinė įranga</w:t>
            </w:r>
          </w:p>
        </w:tc>
        <w:tc>
          <w:tcPr>
            <w:tcW w:w="3304" w:type="dxa"/>
          </w:tcPr>
          <w:p w14:paraId="2AC76F4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2846C263" w14:textId="40055A0D" w:rsidTr="00693472">
        <w:tc>
          <w:tcPr>
            <w:tcW w:w="6658" w:type="dxa"/>
          </w:tcPr>
          <w:p w14:paraId="369FB74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Programinė įranga turi:</w:t>
            </w:r>
          </w:p>
        </w:tc>
        <w:tc>
          <w:tcPr>
            <w:tcW w:w="3304" w:type="dxa"/>
          </w:tcPr>
          <w:p w14:paraId="285C7B5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26D7E53B" w14:textId="7EF4918B" w:rsidTr="00693472">
        <w:tc>
          <w:tcPr>
            <w:tcW w:w="6658" w:type="dxa"/>
          </w:tcPr>
          <w:p w14:paraId="3D9C0E2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veikti Windows aplinkoje arba lygiavertėje platformoje</w:t>
            </w:r>
          </w:p>
        </w:tc>
        <w:tc>
          <w:tcPr>
            <w:tcW w:w="3304" w:type="dxa"/>
          </w:tcPr>
          <w:p w14:paraId="078072A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6AD61CD" w14:textId="65BABBD7" w:rsidTr="00693472">
        <w:tc>
          <w:tcPr>
            <w:tcW w:w="6658" w:type="dxa"/>
          </w:tcPr>
          <w:p w14:paraId="4381D3F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turėti sporto švieslentės funkcijas</w:t>
            </w:r>
          </w:p>
        </w:tc>
        <w:tc>
          <w:tcPr>
            <w:tcW w:w="3304" w:type="dxa"/>
          </w:tcPr>
          <w:p w14:paraId="47C5252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23F803C" w14:textId="712E771E" w:rsidTr="00693472">
        <w:tc>
          <w:tcPr>
            <w:tcW w:w="6658" w:type="dxa"/>
          </w:tcPr>
          <w:p w14:paraId="248DE2B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palaikyti šias sporto šakas:</w:t>
            </w:r>
          </w:p>
        </w:tc>
        <w:tc>
          <w:tcPr>
            <w:tcW w:w="3304" w:type="dxa"/>
          </w:tcPr>
          <w:p w14:paraId="1E9CBE1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4C0DECAE" w14:textId="7E34A242" w:rsidTr="00693472">
        <w:tc>
          <w:tcPr>
            <w:tcW w:w="6658" w:type="dxa"/>
          </w:tcPr>
          <w:p w14:paraId="0927845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o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futbolą</w:t>
            </w:r>
          </w:p>
        </w:tc>
        <w:tc>
          <w:tcPr>
            <w:tcW w:w="3304" w:type="dxa"/>
          </w:tcPr>
          <w:p w14:paraId="4441C97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50B952D6" w14:textId="2ADBC902" w:rsidTr="00693472">
        <w:tc>
          <w:tcPr>
            <w:tcW w:w="6658" w:type="dxa"/>
          </w:tcPr>
          <w:p w14:paraId="4D3DA39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o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lengvąją atletiką</w:t>
            </w:r>
          </w:p>
        </w:tc>
        <w:tc>
          <w:tcPr>
            <w:tcW w:w="3304" w:type="dxa"/>
          </w:tcPr>
          <w:p w14:paraId="4CBB0A3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567D20E" w14:textId="3E8404E6" w:rsidTr="00693472">
        <w:tc>
          <w:tcPr>
            <w:tcW w:w="6658" w:type="dxa"/>
          </w:tcPr>
          <w:p w14:paraId="70ABAF0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o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universalų laikmatį</w:t>
            </w:r>
          </w:p>
        </w:tc>
        <w:tc>
          <w:tcPr>
            <w:tcW w:w="3304" w:type="dxa"/>
          </w:tcPr>
          <w:p w14:paraId="69BCBD6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646CDBE" w14:textId="08B9F334" w:rsidTr="00693472">
        <w:tc>
          <w:tcPr>
            <w:tcW w:w="6658" w:type="dxa"/>
          </w:tcPr>
          <w:p w14:paraId="7AF2237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leisti rodyti tekstą lietuvių kalba</w:t>
            </w:r>
          </w:p>
        </w:tc>
        <w:tc>
          <w:tcPr>
            <w:tcW w:w="3304" w:type="dxa"/>
          </w:tcPr>
          <w:p w14:paraId="60B3D7D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E83CF07" w14:textId="6E6D78E0" w:rsidTr="00693472">
        <w:tc>
          <w:tcPr>
            <w:tcW w:w="6658" w:type="dxa"/>
          </w:tcPr>
          <w:p w14:paraId="554FB94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turėti grafinių šablonų kūrimo funkciją</w:t>
            </w:r>
          </w:p>
        </w:tc>
        <w:tc>
          <w:tcPr>
            <w:tcW w:w="3304" w:type="dxa"/>
          </w:tcPr>
          <w:p w14:paraId="78C314A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93A2CB6" w14:textId="6EFCE884" w:rsidTr="00693472">
        <w:tc>
          <w:tcPr>
            <w:tcW w:w="6658" w:type="dxa"/>
          </w:tcPr>
          <w:p w14:paraId="51AA318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turėti reklamos planavimo funkciją.</w:t>
            </w:r>
          </w:p>
        </w:tc>
        <w:tc>
          <w:tcPr>
            <w:tcW w:w="3304" w:type="dxa"/>
          </w:tcPr>
          <w:p w14:paraId="77710EA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A5D95B2" w14:textId="474C22DD" w:rsidTr="00693472">
        <w:tc>
          <w:tcPr>
            <w:tcW w:w="6658" w:type="dxa"/>
          </w:tcPr>
          <w:p w14:paraId="17D1E57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  <w:tc>
          <w:tcPr>
            <w:tcW w:w="3304" w:type="dxa"/>
          </w:tcPr>
          <w:p w14:paraId="4EE25E6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1C566BFA" w14:textId="5D4CD216" w:rsidTr="00693472">
        <w:tc>
          <w:tcPr>
            <w:tcW w:w="6658" w:type="dxa"/>
          </w:tcPr>
          <w:p w14:paraId="2344AABA" w14:textId="1F3A80F1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13.5. Elektros parametrai</w:t>
            </w:r>
          </w:p>
        </w:tc>
        <w:tc>
          <w:tcPr>
            <w:tcW w:w="3304" w:type="dxa"/>
          </w:tcPr>
          <w:p w14:paraId="67247E1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5285C1D6" w14:textId="7E05377A" w:rsidTr="00693472">
        <w:tc>
          <w:tcPr>
            <w:tcW w:w="6658" w:type="dxa"/>
          </w:tcPr>
          <w:p w14:paraId="3A79177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Parametras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Reikalavimas</w:t>
            </w:r>
          </w:p>
        </w:tc>
        <w:tc>
          <w:tcPr>
            <w:tcW w:w="3304" w:type="dxa"/>
          </w:tcPr>
          <w:p w14:paraId="292E335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2C90069" w14:textId="6C74595C" w:rsidTr="00693472">
        <w:tc>
          <w:tcPr>
            <w:tcW w:w="6658" w:type="dxa"/>
          </w:tcPr>
          <w:p w14:paraId="706A22E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Maitinimas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230 V AC</w:t>
            </w:r>
          </w:p>
        </w:tc>
        <w:tc>
          <w:tcPr>
            <w:tcW w:w="3304" w:type="dxa"/>
          </w:tcPr>
          <w:p w14:paraId="4695069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367A58D" w14:textId="5E29FB75" w:rsidTr="00693472">
        <w:tc>
          <w:tcPr>
            <w:tcW w:w="6658" w:type="dxa"/>
          </w:tcPr>
          <w:p w14:paraId="64217A8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Maksimali galia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≤ 800 W/m²</w:t>
            </w:r>
          </w:p>
        </w:tc>
        <w:tc>
          <w:tcPr>
            <w:tcW w:w="3304" w:type="dxa"/>
          </w:tcPr>
          <w:p w14:paraId="0BA0B15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F9B5F63" w14:textId="2EC0176B" w:rsidTr="00693472">
        <w:tc>
          <w:tcPr>
            <w:tcW w:w="6658" w:type="dxa"/>
          </w:tcPr>
          <w:p w14:paraId="6A46F7C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Vidutinė galia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≤ 400 W/m²</w:t>
            </w:r>
          </w:p>
        </w:tc>
        <w:tc>
          <w:tcPr>
            <w:tcW w:w="3304" w:type="dxa"/>
          </w:tcPr>
          <w:p w14:paraId="1A4F424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13F3A170" w14:textId="6DAE98E6" w:rsidTr="00693472">
        <w:tc>
          <w:tcPr>
            <w:tcW w:w="6658" w:type="dxa"/>
          </w:tcPr>
          <w:p w14:paraId="46A71C4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Apsauga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nuo įtampos svyravimų</w:t>
            </w:r>
          </w:p>
        </w:tc>
        <w:tc>
          <w:tcPr>
            <w:tcW w:w="3304" w:type="dxa"/>
          </w:tcPr>
          <w:p w14:paraId="5E2C9A1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E31DC96" w14:textId="7020BCAC" w:rsidTr="00693472">
        <w:tc>
          <w:tcPr>
            <w:tcW w:w="6658" w:type="dxa"/>
          </w:tcPr>
          <w:p w14:paraId="0485058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  <w:tc>
          <w:tcPr>
            <w:tcW w:w="3304" w:type="dxa"/>
          </w:tcPr>
          <w:p w14:paraId="32F2FB8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453C9B07" w14:textId="2EA883B9" w:rsidTr="00693472">
        <w:tc>
          <w:tcPr>
            <w:tcW w:w="6658" w:type="dxa"/>
          </w:tcPr>
          <w:p w14:paraId="59E870CF" w14:textId="18813278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13.6. Konstrukcija ir montavimas</w:t>
            </w:r>
          </w:p>
        </w:tc>
        <w:tc>
          <w:tcPr>
            <w:tcW w:w="3304" w:type="dxa"/>
          </w:tcPr>
          <w:p w14:paraId="11D2189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E736C3B" w14:textId="44061E2A" w:rsidTr="00693472">
        <w:tc>
          <w:tcPr>
            <w:tcW w:w="6658" w:type="dxa"/>
          </w:tcPr>
          <w:p w14:paraId="41142F9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Tiekėjas turi pateikti:</w:t>
            </w:r>
          </w:p>
        </w:tc>
        <w:tc>
          <w:tcPr>
            <w:tcW w:w="3304" w:type="dxa"/>
          </w:tcPr>
          <w:p w14:paraId="39C00BC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F18B6E6" w14:textId="17906E98" w:rsidTr="00693472">
        <w:tc>
          <w:tcPr>
            <w:tcW w:w="6658" w:type="dxa"/>
          </w:tcPr>
          <w:p w14:paraId="6D0BF73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metalinę tvirtinimo konstrukciją</w:t>
            </w:r>
          </w:p>
        </w:tc>
        <w:tc>
          <w:tcPr>
            <w:tcW w:w="3304" w:type="dxa"/>
          </w:tcPr>
          <w:p w14:paraId="1AEF718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582218E1" w14:textId="6EE2CCE9" w:rsidTr="00693472">
        <w:tc>
          <w:tcPr>
            <w:tcW w:w="6658" w:type="dxa"/>
          </w:tcPr>
          <w:p w14:paraId="722D8A5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apsaugą nuo atmosferos poveikio</w:t>
            </w:r>
          </w:p>
        </w:tc>
        <w:tc>
          <w:tcPr>
            <w:tcW w:w="3304" w:type="dxa"/>
          </w:tcPr>
          <w:p w14:paraId="0DDBFF6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2DF06355" w14:textId="4BE2F14F" w:rsidTr="00693472">
        <w:tc>
          <w:tcPr>
            <w:tcW w:w="6658" w:type="dxa"/>
          </w:tcPr>
          <w:p w14:paraId="2F215CC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kabelių sistemą</w:t>
            </w:r>
          </w:p>
        </w:tc>
        <w:tc>
          <w:tcPr>
            <w:tcW w:w="3304" w:type="dxa"/>
          </w:tcPr>
          <w:p w14:paraId="5C502F1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249B7F67" w14:textId="0B2AE1C5" w:rsidTr="00693472">
        <w:tc>
          <w:tcPr>
            <w:tcW w:w="6658" w:type="dxa"/>
          </w:tcPr>
          <w:p w14:paraId="7A1F7A1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montavimo darbus</w:t>
            </w:r>
          </w:p>
        </w:tc>
        <w:tc>
          <w:tcPr>
            <w:tcW w:w="3304" w:type="dxa"/>
          </w:tcPr>
          <w:p w14:paraId="0723EB5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E10AB11" w14:textId="0807C82A" w:rsidTr="00693472">
        <w:tc>
          <w:tcPr>
            <w:tcW w:w="6658" w:type="dxa"/>
          </w:tcPr>
          <w:p w14:paraId="7C734AF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paleidimo ir testavimo darbus.</w:t>
            </w:r>
          </w:p>
        </w:tc>
        <w:tc>
          <w:tcPr>
            <w:tcW w:w="3304" w:type="dxa"/>
          </w:tcPr>
          <w:p w14:paraId="2D96B42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B128EAE" w14:textId="0989D4D3" w:rsidTr="00693472">
        <w:tc>
          <w:tcPr>
            <w:tcW w:w="6658" w:type="dxa"/>
          </w:tcPr>
          <w:p w14:paraId="107F9F6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Konstrukcija turi būti pritaikyta lauko sąlygoms ir vėjo apkrovoms.</w:t>
            </w:r>
          </w:p>
        </w:tc>
        <w:tc>
          <w:tcPr>
            <w:tcW w:w="3304" w:type="dxa"/>
          </w:tcPr>
          <w:p w14:paraId="07B64CE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1216A5F2" w14:textId="77B17190" w:rsidTr="00693472">
        <w:tc>
          <w:tcPr>
            <w:tcW w:w="6658" w:type="dxa"/>
          </w:tcPr>
          <w:p w14:paraId="61F86A6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  <w:tc>
          <w:tcPr>
            <w:tcW w:w="3304" w:type="dxa"/>
          </w:tcPr>
          <w:p w14:paraId="6D5EA93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490DE025" w14:textId="638F2974" w:rsidTr="00693472">
        <w:tc>
          <w:tcPr>
            <w:tcW w:w="6658" w:type="dxa"/>
          </w:tcPr>
          <w:p w14:paraId="09E8F50E" w14:textId="65AFCE20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13.7. Sertifikatai ir standartai</w:t>
            </w:r>
          </w:p>
        </w:tc>
        <w:tc>
          <w:tcPr>
            <w:tcW w:w="3304" w:type="dxa"/>
          </w:tcPr>
          <w:p w14:paraId="06362C1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514D7D2" w14:textId="67457BB7" w:rsidTr="00693472">
        <w:tc>
          <w:tcPr>
            <w:tcW w:w="6658" w:type="dxa"/>
          </w:tcPr>
          <w:p w14:paraId="345CBEE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Įranga turi atitikti šiuos standartus:</w:t>
            </w:r>
          </w:p>
        </w:tc>
        <w:tc>
          <w:tcPr>
            <w:tcW w:w="3304" w:type="dxa"/>
          </w:tcPr>
          <w:p w14:paraId="6FA7F8C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81EB4C6" w14:textId="19FF5684" w:rsidTr="00693472">
        <w:tc>
          <w:tcPr>
            <w:tcW w:w="6658" w:type="dxa"/>
          </w:tcPr>
          <w:p w14:paraId="6BA871B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  <w:r w:rsidRPr="007F1FD3">
              <w:rPr>
                <w:rFonts w:cstheme="minorHAnsi"/>
                <w:sz w:val="22"/>
                <w:szCs w:val="22"/>
              </w:rPr>
              <w:t>•</w:t>
            </w:r>
            <w:r w:rsidRPr="007F1FD3">
              <w:rPr>
                <w:rFonts w:cstheme="minorHAnsi"/>
                <w:sz w:val="22"/>
                <w:szCs w:val="22"/>
              </w:rPr>
              <w:tab/>
              <w:t>CE</w:t>
            </w:r>
          </w:p>
        </w:tc>
        <w:tc>
          <w:tcPr>
            <w:tcW w:w="3304" w:type="dxa"/>
          </w:tcPr>
          <w:p w14:paraId="73A6BB3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04D8B" w:rsidRPr="007F1FD3" w14:paraId="4D1E217C" w14:textId="5E697F87" w:rsidTr="00693472">
        <w:tc>
          <w:tcPr>
            <w:tcW w:w="6658" w:type="dxa"/>
          </w:tcPr>
          <w:p w14:paraId="0D09D43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  <w:r w:rsidRPr="007F1FD3">
              <w:rPr>
                <w:rFonts w:cstheme="minorHAnsi"/>
                <w:sz w:val="22"/>
                <w:szCs w:val="22"/>
              </w:rPr>
              <w:t>•</w:t>
            </w:r>
            <w:r w:rsidRPr="007F1FD3">
              <w:rPr>
                <w:rFonts w:cstheme="minorHAnsi"/>
                <w:sz w:val="22"/>
                <w:szCs w:val="22"/>
              </w:rPr>
              <w:tab/>
              <w:t>RoHS</w:t>
            </w:r>
          </w:p>
        </w:tc>
        <w:tc>
          <w:tcPr>
            <w:tcW w:w="3304" w:type="dxa"/>
          </w:tcPr>
          <w:p w14:paraId="104E47C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04D8B" w:rsidRPr="007F1FD3" w14:paraId="09857A0E" w14:textId="26240F5C" w:rsidTr="00693472">
        <w:tc>
          <w:tcPr>
            <w:tcW w:w="6658" w:type="dxa"/>
          </w:tcPr>
          <w:p w14:paraId="17F7690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EMC direktyvą</w:t>
            </w:r>
          </w:p>
        </w:tc>
        <w:tc>
          <w:tcPr>
            <w:tcW w:w="3304" w:type="dxa"/>
          </w:tcPr>
          <w:p w14:paraId="506DF82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2D10C755" w14:textId="25D54E01" w:rsidTr="00693472">
        <w:tc>
          <w:tcPr>
            <w:tcW w:w="6658" w:type="dxa"/>
          </w:tcPr>
          <w:p w14:paraId="60A8214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elektros saugos standartus</w:t>
            </w:r>
          </w:p>
        </w:tc>
        <w:tc>
          <w:tcPr>
            <w:tcW w:w="3304" w:type="dxa"/>
          </w:tcPr>
          <w:p w14:paraId="031E367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8C19BB6" w14:textId="391B1166" w:rsidTr="00693472">
        <w:tc>
          <w:tcPr>
            <w:tcW w:w="6658" w:type="dxa"/>
          </w:tcPr>
          <w:p w14:paraId="77BBBFF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arba lygiaverčius.</w:t>
            </w:r>
          </w:p>
        </w:tc>
        <w:tc>
          <w:tcPr>
            <w:tcW w:w="3304" w:type="dxa"/>
          </w:tcPr>
          <w:p w14:paraId="5E773E1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53B36906" w14:textId="1F94CBA6" w:rsidTr="00693472">
        <w:tc>
          <w:tcPr>
            <w:tcW w:w="6658" w:type="dxa"/>
          </w:tcPr>
          <w:p w14:paraId="367F7B8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  <w:tc>
          <w:tcPr>
            <w:tcW w:w="3304" w:type="dxa"/>
          </w:tcPr>
          <w:p w14:paraId="2A555EF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DA3DA56" w14:textId="282A1F40" w:rsidTr="00693472">
        <w:tc>
          <w:tcPr>
            <w:tcW w:w="6658" w:type="dxa"/>
          </w:tcPr>
          <w:p w14:paraId="24D0E9B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9. Garantija ir aptarnavimas</w:t>
            </w:r>
          </w:p>
        </w:tc>
        <w:tc>
          <w:tcPr>
            <w:tcW w:w="3304" w:type="dxa"/>
          </w:tcPr>
          <w:p w14:paraId="72FDA01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1014597A" w14:textId="06F32A90" w:rsidTr="00693472">
        <w:tc>
          <w:tcPr>
            <w:tcW w:w="6658" w:type="dxa"/>
          </w:tcPr>
          <w:p w14:paraId="11FC1DE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lastRenderedPageBreak/>
              <w:t>Minimalūs reikalavimai:</w:t>
            </w:r>
          </w:p>
        </w:tc>
        <w:tc>
          <w:tcPr>
            <w:tcW w:w="3304" w:type="dxa"/>
          </w:tcPr>
          <w:p w14:paraId="39B47D3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1A801DBE" w14:textId="5C33F1C8" w:rsidTr="00693472">
        <w:tc>
          <w:tcPr>
            <w:tcW w:w="6658" w:type="dxa"/>
          </w:tcPr>
          <w:p w14:paraId="77B94B0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garantija ne trumpesnė kaip 24 mėnesiai</w:t>
            </w:r>
          </w:p>
        </w:tc>
        <w:tc>
          <w:tcPr>
            <w:tcW w:w="3304" w:type="dxa"/>
          </w:tcPr>
          <w:p w14:paraId="4FCF60D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1E1DEFD8" w14:textId="61C31A7B" w:rsidTr="00693472">
        <w:tc>
          <w:tcPr>
            <w:tcW w:w="6658" w:type="dxa"/>
          </w:tcPr>
          <w:p w14:paraId="4001BF8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techninis aptarnavimas Lietuvoje arba ES</w:t>
            </w:r>
          </w:p>
        </w:tc>
        <w:tc>
          <w:tcPr>
            <w:tcW w:w="3304" w:type="dxa"/>
          </w:tcPr>
          <w:p w14:paraId="14DBBCA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E73C245" w14:textId="4CDFF4BB" w:rsidTr="00693472">
        <w:tc>
          <w:tcPr>
            <w:tcW w:w="6658" w:type="dxa"/>
          </w:tcPr>
          <w:p w14:paraId="7D86FBB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  <w:r w:rsidRPr="007F1FD3">
              <w:rPr>
                <w:rFonts w:cstheme="minorHAnsi"/>
                <w:sz w:val="22"/>
                <w:szCs w:val="22"/>
              </w:rPr>
              <w:t>•</w:t>
            </w:r>
            <w:r w:rsidRPr="007F1FD3">
              <w:rPr>
                <w:rFonts w:cstheme="minorHAnsi"/>
                <w:sz w:val="22"/>
                <w:szCs w:val="22"/>
              </w:rPr>
              <w:tab/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atsarginių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dalių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tiekimas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ne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trumpiau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kaip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5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metus</w:t>
            </w:r>
            <w:proofErr w:type="spellEnd"/>
          </w:p>
        </w:tc>
        <w:tc>
          <w:tcPr>
            <w:tcW w:w="3304" w:type="dxa"/>
          </w:tcPr>
          <w:p w14:paraId="46BC830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04D8B" w:rsidRPr="007F1FD3" w14:paraId="22C7C1B6" w14:textId="48FB55E5" w:rsidTr="00693472">
        <w:tc>
          <w:tcPr>
            <w:tcW w:w="6658" w:type="dxa"/>
          </w:tcPr>
          <w:p w14:paraId="79F0B7C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304" w:type="dxa"/>
          </w:tcPr>
          <w:p w14:paraId="6D1B0E6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04D8B" w:rsidRPr="007F1FD3" w14:paraId="31E974C0" w14:textId="42055C71" w:rsidTr="00693472">
        <w:tc>
          <w:tcPr>
            <w:tcW w:w="6658" w:type="dxa"/>
          </w:tcPr>
          <w:p w14:paraId="645F2A5F" w14:textId="4F738FE6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13.8. Informacinis saugumas</w:t>
            </w:r>
          </w:p>
        </w:tc>
        <w:tc>
          <w:tcPr>
            <w:tcW w:w="3304" w:type="dxa"/>
          </w:tcPr>
          <w:p w14:paraId="62B823C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BAA221A" w14:textId="4D427DFC" w:rsidTr="00693472">
        <w:tc>
          <w:tcPr>
            <w:tcW w:w="6658" w:type="dxa"/>
          </w:tcPr>
          <w:p w14:paraId="6430B55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Kadangi įranga bus naudojama Krašto apsaugos teritorijoje, taikomi papildomi saugumo reikalavimai.</w:t>
            </w:r>
          </w:p>
        </w:tc>
        <w:tc>
          <w:tcPr>
            <w:tcW w:w="3304" w:type="dxa"/>
          </w:tcPr>
          <w:p w14:paraId="0AE818D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AC07F06" w14:textId="050CF5D4" w:rsidTr="00693472">
        <w:tc>
          <w:tcPr>
            <w:tcW w:w="6658" w:type="dxa"/>
          </w:tcPr>
          <w:p w14:paraId="08EB023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Tiekėjas turi užtikrinti, kad:</w:t>
            </w:r>
          </w:p>
        </w:tc>
        <w:tc>
          <w:tcPr>
            <w:tcW w:w="3304" w:type="dxa"/>
          </w:tcPr>
          <w:p w14:paraId="5D3F68B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9E04392" w14:textId="64A0C56A" w:rsidTr="00693472">
        <w:tc>
          <w:tcPr>
            <w:tcW w:w="6658" w:type="dxa"/>
          </w:tcPr>
          <w:p w14:paraId="05D5E5DF" w14:textId="0A1C4B04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13.8.1.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Įranga, jos programinė įranga ir komponentai nėra pagaminti ar tiekiami subjektų, kurie yra įtraukti į Europos Sąjungos, NATO ar Lietuvos Respublikos nacionalinio saugumo požiūriu nepatikimų subjektų sąrašus.</w:t>
            </w:r>
          </w:p>
        </w:tc>
        <w:tc>
          <w:tcPr>
            <w:tcW w:w="3304" w:type="dxa"/>
          </w:tcPr>
          <w:p w14:paraId="06C24F4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3297A7A" w14:textId="6768DDA4" w:rsidTr="00693472">
        <w:tc>
          <w:tcPr>
            <w:tcW w:w="6658" w:type="dxa"/>
          </w:tcPr>
          <w:p w14:paraId="2B8D34A5" w14:textId="3CAE69C4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13.8.2.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Įranga neturi:</w:t>
            </w:r>
          </w:p>
        </w:tc>
        <w:tc>
          <w:tcPr>
            <w:tcW w:w="3304" w:type="dxa"/>
          </w:tcPr>
          <w:p w14:paraId="3D0BBDE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16F124F9" w14:textId="06816B9D" w:rsidTr="00693472">
        <w:tc>
          <w:tcPr>
            <w:tcW w:w="6658" w:type="dxa"/>
          </w:tcPr>
          <w:p w14:paraId="494C80A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nuotolinės nekontroliuojamos prieigos</w:t>
            </w:r>
          </w:p>
        </w:tc>
        <w:tc>
          <w:tcPr>
            <w:tcW w:w="3304" w:type="dxa"/>
          </w:tcPr>
          <w:p w14:paraId="2E0A22F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4FFEDA43" w14:textId="55EBB7F7" w:rsidTr="00693472">
        <w:tc>
          <w:tcPr>
            <w:tcW w:w="6658" w:type="dxa"/>
          </w:tcPr>
          <w:p w14:paraId="3C2419C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paslėptų duomenų perdavimo funkcijų</w:t>
            </w:r>
          </w:p>
        </w:tc>
        <w:tc>
          <w:tcPr>
            <w:tcW w:w="3304" w:type="dxa"/>
          </w:tcPr>
          <w:p w14:paraId="4EFD69F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6054056" w14:textId="6AD68CB4" w:rsidTr="00693472">
        <w:tc>
          <w:tcPr>
            <w:tcW w:w="6658" w:type="dxa"/>
          </w:tcPr>
          <w:p w14:paraId="7F0821C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privalomo ryšio su išoriniais serveriais.</w:t>
            </w:r>
          </w:p>
        </w:tc>
        <w:tc>
          <w:tcPr>
            <w:tcW w:w="3304" w:type="dxa"/>
          </w:tcPr>
          <w:p w14:paraId="43E0D82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11CB09E0" w14:textId="23D0B592" w:rsidTr="00693472">
        <w:tc>
          <w:tcPr>
            <w:tcW w:w="6658" w:type="dxa"/>
          </w:tcPr>
          <w:p w14:paraId="42820A1E" w14:textId="216961FE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13.8.3.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Programinė įranga turi veikti lokaliai, be privalomo prisijungimo prie išorinių debesijos paslaugų.</w:t>
            </w:r>
          </w:p>
        </w:tc>
        <w:tc>
          <w:tcPr>
            <w:tcW w:w="3304" w:type="dxa"/>
          </w:tcPr>
          <w:p w14:paraId="18D2696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0E3822E" w14:textId="5B21385A" w:rsidTr="00693472">
        <w:tc>
          <w:tcPr>
            <w:tcW w:w="6658" w:type="dxa"/>
          </w:tcPr>
          <w:p w14:paraId="35469C36" w14:textId="00D12106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13.8.4.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Jei naudojama nuotolinio valdymo funkcija, ji turi būti:</w:t>
            </w:r>
          </w:p>
        </w:tc>
        <w:tc>
          <w:tcPr>
            <w:tcW w:w="3304" w:type="dxa"/>
          </w:tcPr>
          <w:p w14:paraId="247BC28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AF6FEAF" w14:textId="3AE30CE9" w:rsidTr="00693472">
        <w:tc>
          <w:tcPr>
            <w:tcW w:w="6658" w:type="dxa"/>
          </w:tcPr>
          <w:p w14:paraId="6306124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išjungiama</w:t>
            </w:r>
          </w:p>
        </w:tc>
        <w:tc>
          <w:tcPr>
            <w:tcW w:w="3304" w:type="dxa"/>
          </w:tcPr>
          <w:p w14:paraId="33732C4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2F7C87D6" w14:textId="6475526A" w:rsidTr="00693472">
        <w:tc>
          <w:tcPr>
            <w:tcW w:w="6658" w:type="dxa"/>
          </w:tcPr>
          <w:p w14:paraId="70956CD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</w:t>
            </w:r>
            <w:r w:rsidRPr="007F1FD3">
              <w:rPr>
                <w:rFonts w:cstheme="minorHAnsi"/>
                <w:sz w:val="22"/>
                <w:szCs w:val="22"/>
                <w:lang w:val="pt-BR"/>
              </w:rPr>
              <w:tab/>
              <w:t>valdoma tik vidiniame tinkle.</w:t>
            </w:r>
          </w:p>
        </w:tc>
        <w:tc>
          <w:tcPr>
            <w:tcW w:w="3304" w:type="dxa"/>
          </w:tcPr>
          <w:p w14:paraId="03E78B1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D608D6A" w14:textId="4557864E" w:rsidTr="00693472">
        <w:tc>
          <w:tcPr>
            <w:tcW w:w="6658" w:type="dxa"/>
          </w:tcPr>
          <w:p w14:paraId="36704DA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  <w:tc>
          <w:tcPr>
            <w:tcW w:w="3304" w:type="dxa"/>
          </w:tcPr>
          <w:p w14:paraId="49C8433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2E10716E" w14:textId="22C67503" w:rsidTr="00693472">
        <w:tc>
          <w:tcPr>
            <w:tcW w:w="6658" w:type="dxa"/>
          </w:tcPr>
          <w:p w14:paraId="4C1DCB63" w14:textId="211DE012" w:rsidR="00B04D8B" w:rsidRPr="007F1FD3" w:rsidRDefault="00B04D8B" w:rsidP="00DB17EE">
            <w:pPr>
              <w:rPr>
                <w:rFonts w:cstheme="minorHAnsi"/>
                <w:b/>
                <w:bCs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b/>
                <w:bCs/>
                <w:sz w:val="22"/>
                <w:szCs w:val="22"/>
                <w:lang w:val="pt-BR"/>
              </w:rPr>
              <w:t>14. STADIONO ĮGARSINIMO IR PERSPĖJIMO SISTEM</w:t>
            </w:r>
            <w:r w:rsidR="00775AEF" w:rsidRPr="007F1FD3">
              <w:rPr>
                <w:rFonts w:cstheme="minorHAnsi"/>
                <w:b/>
                <w:bCs/>
                <w:sz w:val="22"/>
                <w:szCs w:val="22"/>
                <w:lang w:val="pt-BR"/>
              </w:rPr>
              <w:t xml:space="preserve">OS </w:t>
            </w:r>
            <w:r w:rsidRPr="007F1FD3">
              <w:rPr>
                <w:rFonts w:cstheme="minorHAnsi"/>
                <w:b/>
                <w:bCs/>
                <w:sz w:val="22"/>
                <w:szCs w:val="22"/>
                <w:lang w:val="pt-BR"/>
              </w:rPr>
              <w:t>TECHNINĖ SPECIFIKACIJA</w:t>
            </w:r>
          </w:p>
        </w:tc>
        <w:tc>
          <w:tcPr>
            <w:tcW w:w="3304" w:type="dxa"/>
          </w:tcPr>
          <w:p w14:paraId="3283AF2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7DC1CCA" w14:textId="00E28A4A" w:rsidTr="00693472">
        <w:tc>
          <w:tcPr>
            <w:tcW w:w="6658" w:type="dxa"/>
          </w:tcPr>
          <w:p w14:paraId="47DC41F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  <w:tc>
          <w:tcPr>
            <w:tcW w:w="3304" w:type="dxa"/>
          </w:tcPr>
          <w:p w14:paraId="0DDFF1A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006A367" w14:textId="10E8FA19" w:rsidTr="00693472">
        <w:tc>
          <w:tcPr>
            <w:tcW w:w="6658" w:type="dxa"/>
          </w:tcPr>
          <w:p w14:paraId="0225D26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  <w:r w:rsidRPr="007F1FD3">
              <w:rPr>
                <w:rFonts w:cstheme="minorHAnsi"/>
                <w:sz w:val="22"/>
                <w:szCs w:val="22"/>
              </w:rPr>
              <w:t xml:space="preserve">Sistema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turi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užtikrinti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>:</w:t>
            </w:r>
          </w:p>
        </w:tc>
        <w:tc>
          <w:tcPr>
            <w:tcW w:w="3304" w:type="dxa"/>
          </w:tcPr>
          <w:p w14:paraId="54CF5A1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04D8B" w:rsidRPr="007F1FD3" w14:paraId="27294F95" w14:textId="31BEEE81" w:rsidTr="00693472">
        <w:tc>
          <w:tcPr>
            <w:tcW w:w="6658" w:type="dxa"/>
          </w:tcPr>
          <w:p w14:paraId="19B746F1" w14:textId="5095EC5E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14.1. tiesioginę balso transliaciją iš operatoriaus darbo vietos;</w:t>
            </w:r>
          </w:p>
        </w:tc>
        <w:tc>
          <w:tcPr>
            <w:tcW w:w="3304" w:type="dxa"/>
          </w:tcPr>
          <w:p w14:paraId="04D0AAC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5C76CDB6" w14:textId="54343496" w:rsidTr="00693472">
        <w:tc>
          <w:tcPr>
            <w:tcW w:w="6658" w:type="dxa"/>
          </w:tcPr>
          <w:p w14:paraId="76DECD4C" w14:textId="527569F2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14.2. sporto renginio komentatoriaus mikrofono naudojimą;</w:t>
            </w:r>
          </w:p>
        </w:tc>
        <w:tc>
          <w:tcPr>
            <w:tcW w:w="3304" w:type="dxa"/>
          </w:tcPr>
          <w:p w14:paraId="71D2435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2F29327" w14:textId="2A6E738B" w:rsidTr="00693472">
        <w:tc>
          <w:tcPr>
            <w:tcW w:w="6658" w:type="dxa"/>
          </w:tcPr>
          <w:p w14:paraId="54BEB354" w14:textId="0264C2A2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14.3. muzikos ir garso įrašų transliaciją;</w:t>
            </w:r>
          </w:p>
        </w:tc>
        <w:tc>
          <w:tcPr>
            <w:tcW w:w="3304" w:type="dxa"/>
          </w:tcPr>
          <w:p w14:paraId="6A53569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C42E7C1" w14:textId="1A2EAAF1" w:rsidTr="00693472">
        <w:tc>
          <w:tcPr>
            <w:tcW w:w="6658" w:type="dxa"/>
          </w:tcPr>
          <w:p w14:paraId="1F041FC1" w14:textId="574FCBC2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14.4. iš anksto įrašytų perspėjimo pranešimų transliaciją;</w:t>
            </w:r>
          </w:p>
        </w:tc>
        <w:tc>
          <w:tcPr>
            <w:tcW w:w="3304" w:type="dxa"/>
          </w:tcPr>
          <w:p w14:paraId="0B60943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2457AF8" w14:textId="13234326" w:rsidTr="00693472">
        <w:tc>
          <w:tcPr>
            <w:tcW w:w="6658" w:type="dxa"/>
          </w:tcPr>
          <w:p w14:paraId="2DC1E39B" w14:textId="787F5A2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14.5. automatinį perspėjimo pranešimų paleidimą gavus signalą iš vaizdo analitikos arba apsaugos sistemos;</w:t>
            </w:r>
          </w:p>
        </w:tc>
        <w:tc>
          <w:tcPr>
            <w:tcW w:w="3304" w:type="dxa"/>
          </w:tcPr>
          <w:p w14:paraId="4AD3C69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A1A8353" w14:textId="397795FB" w:rsidTr="00693472">
        <w:tc>
          <w:tcPr>
            <w:tcW w:w="6658" w:type="dxa"/>
          </w:tcPr>
          <w:p w14:paraId="3E8B1E69" w14:textId="1ABA73DC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14.6. galimybę pasirinkti skirtingas garso zonas;</w:t>
            </w:r>
          </w:p>
        </w:tc>
        <w:tc>
          <w:tcPr>
            <w:tcW w:w="3304" w:type="dxa"/>
          </w:tcPr>
          <w:p w14:paraId="3BC19E5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993F363" w14:textId="0DE364FE" w:rsidTr="00693472">
        <w:tc>
          <w:tcPr>
            <w:tcW w:w="6658" w:type="dxa"/>
          </w:tcPr>
          <w:p w14:paraId="662D0E8C" w14:textId="62952CE0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14.7. sinchronizaciją su stadiono švieslente;</w:t>
            </w:r>
          </w:p>
        </w:tc>
        <w:tc>
          <w:tcPr>
            <w:tcW w:w="3304" w:type="dxa"/>
          </w:tcPr>
          <w:p w14:paraId="67A6166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1B2F5BD" w14:textId="69B634BF" w:rsidTr="00693472">
        <w:tc>
          <w:tcPr>
            <w:tcW w:w="6658" w:type="dxa"/>
          </w:tcPr>
          <w:p w14:paraId="6BED17B2" w14:textId="224E0490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14.8. prioritetinę perspėjimo funkciją (saugumo pranešimai turi automatiškai nutraukti muzikos ar komentatoriaus transliaciją);</w:t>
            </w:r>
          </w:p>
        </w:tc>
        <w:tc>
          <w:tcPr>
            <w:tcW w:w="3304" w:type="dxa"/>
          </w:tcPr>
          <w:p w14:paraId="0E12809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4E496683" w14:textId="76DC0EB3" w:rsidTr="00693472">
        <w:tc>
          <w:tcPr>
            <w:tcW w:w="6658" w:type="dxa"/>
          </w:tcPr>
          <w:p w14:paraId="498A00B1" w14:textId="58E9FFDB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14.9. Sistema turi palaikyti 100 V linijinę garsiakalbių sistemą</w:t>
            </w:r>
          </w:p>
        </w:tc>
        <w:tc>
          <w:tcPr>
            <w:tcW w:w="3304" w:type="dxa"/>
          </w:tcPr>
          <w:p w14:paraId="732CCDC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91B3E25" w14:textId="18E03D84" w:rsidTr="00693472">
        <w:tc>
          <w:tcPr>
            <w:tcW w:w="6658" w:type="dxa"/>
          </w:tcPr>
          <w:p w14:paraId="70EE82C2" w14:textId="0C06BFBD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14.10. Garsiakalbiai</w:t>
            </w:r>
          </w:p>
        </w:tc>
        <w:tc>
          <w:tcPr>
            <w:tcW w:w="3304" w:type="dxa"/>
          </w:tcPr>
          <w:p w14:paraId="6DA4B72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2E58D893" w14:textId="6313814D" w:rsidTr="00693472">
        <w:tc>
          <w:tcPr>
            <w:tcW w:w="6658" w:type="dxa"/>
          </w:tcPr>
          <w:p w14:paraId="752BDA0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Minimalūs reikalavimai:</w:t>
            </w:r>
          </w:p>
        </w:tc>
        <w:tc>
          <w:tcPr>
            <w:tcW w:w="3304" w:type="dxa"/>
          </w:tcPr>
          <w:p w14:paraId="7E5445E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45A1055F" w14:textId="020AB472" w:rsidTr="00693472">
        <w:tc>
          <w:tcPr>
            <w:tcW w:w="6658" w:type="dxa"/>
          </w:tcPr>
          <w:p w14:paraId="21794D8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- garsiakalbių tipas – lauko horn tipo arba lygiaverčiai;</w:t>
            </w:r>
          </w:p>
        </w:tc>
        <w:tc>
          <w:tcPr>
            <w:tcW w:w="3304" w:type="dxa"/>
          </w:tcPr>
          <w:p w14:paraId="6FB920E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EDD8A2E" w14:textId="2C300D32" w:rsidTr="00693472">
        <w:tc>
          <w:tcPr>
            <w:tcW w:w="6658" w:type="dxa"/>
          </w:tcPr>
          <w:p w14:paraId="4D57DD9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  <w:r w:rsidRPr="007F1FD3">
              <w:rPr>
                <w:rFonts w:cstheme="minorHAnsi"/>
                <w:sz w:val="22"/>
                <w:szCs w:val="22"/>
              </w:rPr>
              <w:t xml:space="preserve">-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kiekis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– ne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mažiau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kaip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4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vnt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>.;</w:t>
            </w:r>
          </w:p>
        </w:tc>
        <w:tc>
          <w:tcPr>
            <w:tcW w:w="3304" w:type="dxa"/>
          </w:tcPr>
          <w:p w14:paraId="4A77087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04D8B" w:rsidRPr="007F1FD3" w14:paraId="40105600" w14:textId="538C73C7" w:rsidTr="00693472">
        <w:tc>
          <w:tcPr>
            <w:tcW w:w="6658" w:type="dxa"/>
          </w:tcPr>
          <w:p w14:paraId="540ADEC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  <w:r w:rsidRPr="007F1FD3">
              <w:rPr>
                <w:rFonts w:cstheme="minorHAnsi"/>
                <w:sz w:val="22"/>
                <w:szCs w:val="22"/>
              </w:rPr>
              <w:t xml:space="preserve">-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garso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slėgis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– ne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mažiau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kaip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118 dB SPL (1 m);</w:t>
            </w:r>
          </w:p>
        </w:tc>
        <w:tc>
          <w:tcPr>
            <w:tcW w:w="3304" w:type="dxa"/>
          </w:tcPr>
          <w:p w14:paraId="4E427C1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04D8B" w:rsidRPr="007F1FD3" w14:paraId="5AE1417D" w14:textId="67A0A181" w:rsidTr="00693472">
        <w:tc>
          <w:tcPr>
            <w:tcW w:w="6658" w:type="dxa"/>
          </w:tcPr>
          <w:p w14:paraId="4DC0073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  <w:r w:rsidRPr="007F1FD3">
              <w:rPr>
                <w:rFonts w:cstheme="minorHAnsi"/>
                <w:sz w:val="22"/>
                <w:szCs w:val="22"/>
              </w:rPr>
              <w:t xml:space="preserve">-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dažnių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diapazonas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– ne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siauresnis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kaip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150 Hz – 10 kHz;</w:t>
            </w:r>
          </w:p>
        </w:tc>
        <w:tc>
          <w:tcPr>
            <w:tcW w:w="3304" w:type="dxa"/>
          </w:tcPr>
          <w:p w14:paraId="1860AF7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04D8B" w:rsidRPr="007F1FD3" w14:paraId="4B951DC9" w14:textId="5037A398" w:rsidTr="00693472">
        <w:tc>
          <w:tcPr>
            <w:tcW w:w="6658" w:type="dxa"/>
          </w:tcPr>
          <w:p w14:paraId="0E9A2BF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- nominali galia – ne mažiau kaip 50 W;</w:t>
            </w:r>
          </w:p>
        </w:tc>
        <w:tc>
          <w:tcPr>
            <w:tcW w:w="3304" w:type="dxa"/>
          </w:tcPr>
          <w:p w14:paraId="018BEFB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C27E5D1" w14:textId="7078E040" w:rsidTr="00693472">
        <w:tc>
          <w:tcPr>
            <w:tcW w:w="6658" w:type="dxa"/>
          </w:tcPr>
          <w:p w14:paraId="32A4824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- kryptingumas – skirtas dideliems atstumams;</w:t>
            </w:r>
          </w:p>
        </w:tc>
        <w:tc>
          <w:tcPr>
            <w:tcW w:w="3304" w:type="dxa"/>
          </w:tcPr>
          <w:p w14:paraId="683FF91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44F58630" w14:textId="79443794" w:rsidTr="00693472">
        <w:tc>
          <w:tcPr>
            <w:tcW w:w="6658" w:type="dxa"/>
          </w:tcPr>
          <w:p w14:paraId="51A869F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- apsaugos klasė – IP65 arba lygiavertė;</w:t>
            </w:r>
          </w:p>
        </w:tc>
        <w:tc>
          <w:tcPr>
            <w:tcW w:w="3304" w:type="dxa"/>
          </w:tcPr>
          <w:p w14:paraId="4915208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4F39B901" w14:textId="4A8CB287" w:rsidTr="00693472">
        <w:tc>
          <w:tcPr>
            <w:tcW w:w="6658" w:type="dxa"/>
          </w:tcPr>
          <w:p w14:paraId="1A29C36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- darbinė temperatūra – nuo −35 °C iki +45 °C;</w:t>
            </w:r>
          </w:p>
        </w:tc>
        <w:tc>
          <w:tcPr>
            <w:tcW w:w="3304" w:type="dxa"/>
          </w:tcPr>
          <w:p w14:paraId="12A9D1B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8809D5C" w14:textId="17DE3551" w:rsidTr="00693472">
        <w:tc>
          <w:tcPr>
            <w:tcW w:w="6658" w:type="dxa"/>
          </w:tcPr>
          <w:p w14:paraId="747B47D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- montavimas – ant apšvietimo stulpų arba stadiono konstrukcijų.</w:t>
            </w:r>
          </w:p>
        </w:tc>
        <w:tc>
          <w:tcPr>
            <w:tcW w:w="3304" w:type="dxa"/>
          </w:tcPr>
          <w:p w14:paraId="42B018E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5D3EC7F9" w14:textId="78B728E8" w:rsidTr="00693472">
        <w:tc>
          <w:tcPr>
            <w:tcW w:w="6658" w:type="dxa"/>
          </w:tcPr>
          <w:p w14:paraId="3921B58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  <w:tc>
          <w:tcPr>
            <w:tcW w:w="3304" w:type="dxa"/>
          </w:tcPr>
          <w:p w14:paraId="25A93CD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A99CA0C" w14:textId="688F3DE5" w:rsidTr="00693472">
        <w:tc>
          <w:tcPr>
            <w:tcW w:w="6658" w:type="dxa"/>
          </w:tcPr>
          <w:p w14:paraId="4C8A8EE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Garsiakalbiai turi būti tinkami aiškiam kalbos perdavimui lauko aplinkoje.</w:t>
            </w:r>
          </w:p>
        </w:tc>
        <w:tc>
          <w:tcPr>
            <w:tcW w:w="3304" w:type="dxa"/>
          </w:tcPr>
          <w:p w14:paraId="5A4672D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261C0B82" w14:textId="5BAFF36C" w:rsidTr="00693472">
        <w:tc>
          <w:tcPr>
            <w:tcW w:w="6658" w:type="dxa"/>
          </w:tcPr>
          <w:p w14:paraId="78E93826" w14:textId="34F454A4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14.11. Garso stiprinimo įranga</w:t>
            </w:r>
          </w:p>
        </w:tc>
        <w:tc>
          <w:tcPr>
            <w:tcW w:w="3304" w:type="dxa"/>
          </w:tcPr>
          <w:p w14:paraId="081A703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143D0822" w14:textId="794FE317" w:rsidTr="00693472">
        <w:tc>
          <w:tcPr>
            <w:tcW w:w="6658" w:type="dxa"/>
          </w:tcPr>
          <w:p w14:paraId="1CF23DE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Sistema turi turėti:</w:t>
            </w:r>
          </w:p>
        </w:tc>
        <w:tc>
          <w:tcPr>
            <w:tcW w:w="3304" w:type="dxa"/>
          </w:tcPr>
          <w:p w14:paraId="08C7E5E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E5C6BE9" w14:textId="77CB0B1B" w:rsidTr="00693472">
        <w:tc>
          <w:tcPr>
            <w:tcW w:w="6658" w:type="dxa"/>
          </w:tcPr>
          <w:p w14:paraId="046DAB9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- garso stiprintuvą arba IP garso sistemą;</w:t>
            </w:r>
          </w:p>
        </w:tc>
        <w:tc>
          <w:tcPr>
            <w:tcW w:w="3304" w:type="dxa"/>
          </w:tcPr>
          <w:p w14:paraId="4375FC4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5DC0E883" w14:textId="205AFD64" w:rsidTr="00693472">
        <w:tc>
          <w:tcPr>
            <w:tcW w:w="6658" w:type="dxa"/>
          </w:tcPr>
          <w:p w14:paraId="3AA4C25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- galios rezervą ne mažesnį kaip 20 %;</w:t>
            </w:r>
          </w:p>
        </w:tc>
        <w:tc>
          <w:tcPr>
            <w:tcW w:w="3304" w:type="dxa"/>
          </w:tcPr>
          <w:p w14:paraId="5DB7AC8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768CA73" w14:textId="6A61E67E" w:rsidTr="00693472">
        <w:tc>
          <w:tcPr>
            <w:tcW w:w="6658" w:type="dxa"/>
          </w:tcPr>
          <w:p w14:paraId="4CA4C00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- apsaugą nuo perkrovos ir trumpųjų jungimų;</w:t>
            </w:r>
          </w:p>
        </w:tc>
        <w:tc>
          <w:tcPr>
            <w:tcW w:w="3304" w:type="dxa"/>
          </w:tcPr>
          <w:p w14:paraId="48D465D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552E3A0" w14:textId="17548CF4" w:rsidTr="00693472">
        <w:tc>
          <w:tcPr>
            <w:tcW w:w="6658" w:type="dxa"/>
          </w:tcPr>
          <w:p w14:paraId="3A2B972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- galimybę veikti 24/7 režimu.</w:t>
            </w:r>
          </w:p>
        </w:tc>
        <w:tc>
          <w:tcPr>
            <w:tcW w:w="3304" w:type="dxa"/>
          </w:tcPr>
          <w:p w14:paraId="21B032E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5A33E70D" w14:textId="7F9E701B" w:rsidTr="00693472">
        <w:tc>
          <w:tcPr>
            <w:tcW w:w="6658" w:type="dxa"/>
          </w:tcPr>
          <w:p w14:paraId="47F341E6" w14:textId="39B240D0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14.12. Mikrofonai ir operatoriaus darbo vieta</w:t>
            </w:r>
          </w:p>
        </w:tc>
        <w:tc>
          <w:tcPr>
            <w:tcW w:w="3304" w:type="dxa"/>
          </w:tcPr>
          <w:p w14:paraId="7C3FBCF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1F01C1E4" w14:textId="3441EF15" w:rsidTr="00693472">
        <w:tc>
          <w:tcPr>
            <w:tcW w:w="6658" w:type="dxa"/>
          </w:tcPr>
          <w:p w14:paraId="1433B70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Tiekėjas turi pateikti:</w:t>
            </w:r>
          </w:p>
        </w:tc>
        <w:tc>
          <w:tcPr>
            <w:tcW w:w="3304" w:type="dxa"/>
          </w:tcPr>
          <w:p w14:paraId="607DC2E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17321FFF" w14:textId="53AA322A" w:rsidTr="00693472">
        <w:tc>
          <w:tcPr>
            <w:tcW w:w="6658" w:type="dxa"/>
          </w:tcPr>
          <w:p w14:paraId="217817B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- operatoriaus mikrofoną su stovu;</w:t>
            </w:r>
          </w:p>
        </w:tc>
        <w:tc>
          <w:tcPr>
            <w:tcW w:w="3304" w:type="dxa"/>
          </w:tcPr>
          <w:p w14:paraId="43535BD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51ED0F8" w14:textId="6FF6EDC4" w:rsidTr="00693472">
        <w:tc>
          <w:tcPr>
            <w:tcW w:w="6658" w:type="dxa"/>
          </w:tcPr>
          <w:p w14:paraId="790237A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- mikrofoną komentatoriui;</w:t>
            </w:r>
          </w:p>
        </w:tc>
        <w:tc>
          <w:tcPr>
            <w:tcW w:w="3304" w:type="dxa"/>
          </w:tcPr>
          <w:p w14:paraId="6F0C6DE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4268D1A1" w14:textId="4AE191A2" w:rsidTr="00693472">
        <w:tc>
          <w:tcPr>
            <w:tcW w:w="6658" w:type="dxa"/>
          </w:tcPr>
          <w:p w14:paraId="6A43B44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- galimybę prijungti papildomus garso šaltinius.</w:t>
            </w:r>
          </w:p>
        </w:tc>
        <w:tc>
          <w:tcPr>
            <w:tcW w:w="3304" w:type="dxa"/>
          </w:tcPr>
          <w:p w14:paraId="4A9CD5C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7D62EDC" w14:textId="7DC24301" w:rsidTr="00693472">
        <w:tc>
          <w:tcPr>
            <w:tcW w:w="6658" w:type="dxa"/>
          </w:tcPr>
          <w:p w14:paraId="4A3ED74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  <w:tc>
          <w:tcPr>
            <w:tcW w:w="3304" w:type="dxa"/>
          </w:tcPr>
          <w:p w14:paraId="2091660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469254D9" w14:textId="05045E09" w:rsidTr="00693472">
        <w:tc>
          <w:tcPr>
            <w:tcW w:w="6658" w:type="dxa"/>
          </w:tcPr>
          <w:p w14:paraId="1ED0AD3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Mikrofonai turi turėti:</w:t>
            </w:r>
          </w:p>
        </w:tc>
        <w:tc>
          <w:tcPr>
            <w:tcW w:w="3304" w:type="dxa"/>
          </w:tcPr>
          <w:p w14:paraId="13982EE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5515DFCA" w14:textId="504D01A7" w:rsidTr="00693472">
        <w:tc>
          <w:tcPr>
            <w:tcW w:w="6658" w:type="dxa"/>
          </w:tcPr>
          <w:p w14:paraId="76CDED4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- triukšmo slopinimo funkciją;</w:t>
            </w:r>
          </w:p>
        </w:tc>
        <w:tc>
          <w:tcPr>
            <w:tcW w:w="3304" w:type="dxa"/>
          </w:tcPr>
          <w:p w14:paraId="35454F6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96185C1" w14:textId="3F0476FD" w:rsidTr="00693472">
        <w:tc>
          <w:tcPr>
            <w:tcW w:w="6658" w:type="dxa"/>
          </w:tcPr>
          <w:p w14:paraId="43373E6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- įjungimo / išjungimo indikaciją.</w:t>
            </w:r>
          </w:p>
        </w:tc>
        <w:tc>
          <w:tcPr>
            <w:tcW w:w="3304" w:type="dxa"/>
          </w:tcPr>
          <w:p w14:paraId="2955ADD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20E3AF3" w14:textId="56F9DF99" w:rsidTr="00693472">
        <w:tc>
          <w:tcPr>
            <w:tcW w:w="6658" w:type="dxa"/>
          </w:tcPr>
          <w:p w14:paraId="6D550784" w14:textId="48A65D06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14.13. Programinė įranga</w:t>
            </w:r>
          </w:p>
        </w:tc>
        <w:tc>
          <w:tcPr>
            <w:tcW w:w="3304" w:type="dxa"/>
          </w:tcPr>
          <w:p w14:paraId="4B03E50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2678C4AC" w14:textId="6F75D4FE" w:rsidTr="00693472">
        <w:tc>
          <w:tcPr>
            <w:tcW w:w="6658" w:type="dxa"/>
          </w:tcPr>
          <w:p w14:paraId="26F880F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Programinė įranga turi leisti:</w:t>
            </w:r>
          </w:p>
        </w:tc>
        <w:tc>
          <w:tcPr>
            <w:tcW w:w="3304" w:type="dxa"/>
          </w:tcPr>
          <w:p w14:paraId="16790ED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4BD1F80F" w14:textId="3D3BC7B1" w:rsidTr="00693472">
        <w:tc>
          <w:tcPr>
            <w:tcW w:w="6658" w:type="dxa"/>
          </w:tcPr>
          <w:p w14:paraId="021DC9C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- valdyti garso transliaciją;</w:t>
            </w:r>
          </w:p>
        </w:tc>
        <w:tc>
          <w:tcPr>
            <w:tcW w:w="3304" w:type="dxa"/>
          </w:tcPr>
          <w:p w14:paraId="3968ACD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420423A2" w14:textId="7FBC72C6" w:rsidTr="00693472">
        <w:tc>
          <w:tcPr>
            <w:tcW w:w="6658" w:type="dxa"/>
          </w:tcPr>
          <w:p w14:paraId="5126367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- paleisti įrašytus pranešimus;</w:t>
            </w:r>
          </w:p>
        </w:tc>
        <w:tc>
          <w:tcPr>
            <w:tcW w:w="3304" w:type="dxa"/>
          </w:tcPr>
          <w:p w14:paraId="7B8C039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C6E9C77" w14:textId="4573E7F8" w:rsidTr="00693472">
        <w:tc>
          <w:tcPr>
            <w:tcW w:w="6658" w:type="dxa"/>
          </w:tcPr>
          <w:p w14:paraId="33D7E4B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- kurti pranešimų scenarijus;</w:t>
            </w:r>
          </w:p>
        </w:tc>
        <w:tc>
          <w:tcPr>
            <w:tcW w:w="3304" w:type="dxa"/>
          </w:tcPr>
          <w:p w14:paraId="0A96DCA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4AA83D6A" w14:textId="589BB80D" w:rsidTr="00693472">
        <w:tc>
          <w:tcPr>
            <w:tcW w:w="6658" w:type="dxa"/>
          </w:tcPr>
          <w:p w14:paraId="3A758CD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- nustatyti garso zonas;</w:t>
            </w:r>
          </w:p>
        </w:tc>
        <w:tc>
          <w:tcPr>
            <w:tcW w:w="3304" w:type="dxa"/>
          </w:tcPr>
          <w:p w14:paraId="68F0AC3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DAA837C" w14:textId="740B2CCA" w:rsidTr="00693472">
        <w:tc>
          <w:tcPr>
            <w:tcW w:w="6658" w:type="dxa"/>
          </w:tcPr>
          <w:p w14:paraId="3348DF4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- integruotis su vaizdo analitikos sistema;</w:t>
            </w:r>
          </w:p>
        </w:tc>
        <w:tc>
          <w:tcPr>
            <w:tcW w:w="3304" w:type="dxa"/>
          </w:tcPr>
          <w:p w14:paraId="6BC242C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2FCDDE9" w14:textId="1688E72C" w:rsidTr="00693472">
        <w:tc>
          <w:tcPr>
            <w:tcW w:w="6658" w:type="dxa"/>
          </w:tcPr>
          <w:p w14:paraId="6182D39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- veikti lokaliame tinkle.</w:t>
            </w:r>
          </w:p>
        </w:tc>
        <w:tc>
          <w:tcPr>
            <w:tcW w:w="3304" w:type="dxa"/>
          </w:tcPr>
          <w:p w14:paraId="1D1947D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73687920" w14:textId="6DE60088" w:rsidTr="00693472">
        <w:tc>
          <w:tcPr>
            <w:tcW w:w="6658" w:type="dxa"/>
          </w:tcPr>
          <w:p w14:paraId="69DA367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7. Automatinio perspėjimo funkcija</w:t>
            </w:r>
          </w:p>
        </w:tc>
        <w:tc>
          <w:tcPr>
            <w:tcW w:w="3304" w:type="dxa"/>
          </w:tcPr>
          <w:p w14:paraId="2BAF642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17C891DF" w14:textId="02A22B07" w:rsidTr="00693472">
        <w:tc>
          <w:tcPr>
            <w:tcW w:w="6658" w:type="dxa"/>
          </w:tcPr>
          <w:p w14:paraId="09FBB12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Sistema turi turėti galimybę:</w:t>
            </w:r>
          </w:p>
        </w:tc>
        <w:tc>
          <w:tcPr>
            <w:tcW w:w="3304" w:type="dxa"/>
          </w:tcPr>
          <w:p w14:paraId="22594C8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40B8F925" w14:textId="56D9146F" w:rsidTr="00693472">
        <w:tc>
          <w:tcPr>
            <w:tcW w:w="6658" w:type="dxa"/>
          </w:tcPr>
          <w:p w14:paraId="0490C3E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- automatiškai transliuoti įrašytą perspėjimo pranešimą;</w:t>
            </w:r>
          </w:p>
        </w:tc>
        <w:tc>
          <w:tcPr>
            <w:tcW w:w="3304" w:type="dxa"/>
          </w:tcPr>
          <w:p w14:paraId="60F1C4C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52E63890" w14:textId="361814EA" w:rsidTr="00693472">
        <w:tc>
          <w:tcPr>
            <w:tcW w:w="6658" w:type="dxa"/>
          </w:tcPr>
          <w:p w14:paraId="133AD41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- paleisti pranešimą pagal signalą iš:</w:t>
            </w:r>
          </w:p>
        </w:tc>
        <w:tc>
          <w:tcPr>
            <w:tcW w:w="3304" w:type="dxa"/>
          </w:tcPr>
          <w:p w14:paraId="54E7151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875BE2D" w14:textId="402038FE" w:rsidTr="00693472">
        <w:tc>
          <w:tcPr>
            <w:tcW w:w="6658" w:type="dxa"/>
          </w:tcPr>
          <w:p w14:paraId="6514C27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 xml:space="preserve"> • vaizdo analitikos;</w:t>
            </w:r>
          </w:p>
        </w:tc>
        <w:tc>
          <w:tcPr>
            <w:tcW w:w="3304" w:type="dxa"/>
          </w:tcPr>
          <w:p w14:paraId="2F373FD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EED386E" w14:textId="7599E815" w:rsidTr="00693472">
        <w:tc>
          <w:tcPr>
            <w:tcW w:w="6658" w:type="dxa"/>
          </w:tcPr>
          <w:p w14:paraId="080DA7D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 xml:space="preserve">  • apsaugos sistemos;</w:t>
            </w:r>
          </w:p>
        </w:tc>
        <w:tc>
          <w:tcPr>
            <w:tcW w:w="3304" w:type="dxa"/>
          </w:tcPr>
          <w:p w14:paraId="2C6975E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D0B3CB1" w14:textId="64DDC828" w:rsidTr="00693472">
        <w:tc>
          <w:tcPr>
            <w:tcW w:w="6658" w:type="dxa"/>
          </w:tcPr>
          <w:p w14:paraId="3D9A8C75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• Sistema turi palaikyti automatinio perspėjimo paleidimą per kontaktinį signalą arba TCP/IP API);</w:t>
            </w:r>
          </w:p>
        </w:tc>
        <w:tc>
          <w:tcPr>
            <w:tcW w:w="3304" w:type="dxa"/>
          </w:tcPr>
          <w:p w14:paraId="2B54962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24A5E61" w14:textId="6712088C" w:rsidTr="00693472">
        <w:tc>
          <w:tcPr>
            <w:tcW w:w="6658" w:type="dxa"/>
          </w:tcPr>
          <w:p w14:paraId="63244A7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 xml:space="preserve">  • operatoriaus.</w:t>
            </w:r>
          </w:p>
        </w:tc>
        <w:tc>
          <w:tcPr>
            <w:tcW w:w="3304" w:type="dxa"/>
          </w:tcPr>
          <w:p w14:paraId="39DED8A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51C51A6D" w14:textId="352A2076" w:rsidTr="00693472">
        <w:tc>
          <w:tcPr>
            <w:tcW w:w="6658" w:type="dxa"/>
          </w:tcPr>
          <w:p w14:paraId="7A134ED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  <w:tc>
          <w:tcPr>
            <w:tcW w:w="3304" w:type="dxa"/>
          </w:tcPr>
          <w:p w14:paraId="2C2C25A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7F593BC" w14:textId="34AC9EBB" w:rsidTr="00693472">
        <w:tc>
          <w:tcPr>
            <w:tcW w:w="6658" w:type="dxa"/>
          </w:tcPr>
          <w:p w14:paraId="1193A38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Pranešimų prioritetas turi būti aukštesnis už kitus garso šaltinius.</w:t>
            </w:r>
          </w:p>
        </w:tc>
        <w:tc>
          <w:tcPr>
            <w:tcW w:w="3304" w:type="dxa"/>
          </w:tcPr>
          <w:p w14:paraId="5D522E7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2FD7A877" w14:textId="34CD96D3" w:rsidTr="00693472">
        <w:tc>
          <w:tcPr>
            <w:tcW w:w="6658" w:type="dxa"/>
          </w:tcPr>
          <w:p w14:paraId="533192C0" w14:textId="314B935C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  <w:tc>
          <w:tcPr>
            <w:tcW w:w="3304" w:type="dxa"/>
          </w:tcPr>
          <w:p w14:paraId="4E1FDF5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22E5FB13" w14:textId="37C7D968" w:rsidTr="00693472">
        <w:tc>
          <w:tcPr>
            <w:tcW w:w="6658" w:type="dxa"/>
          </w:tcPr>
          <w:p w14:paraId="7F66B97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- Maitinimas – 230 V AC;</w:t>
            </w:r>
          </w:p>
        </w:tc>
        <w:tc>
          <w:tcPr>
            <w:tcW w:w="3304" w:type="dxa"/>
          </w:tcPr>
          <w:p w14:paraId="08EC4B9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79AA52F" w14:textId="6C1CAD67" w:rsidTr="00693472">
        <w:tc>
          <w:tcPr>
            <w:tcW w:w="6658" w:type="dxa"/>
          </w:tcPr>
          <w:p w14:paraId="6BDDD0A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- elektros apsauga – nuo viršįtampių;</w:t>
            </w:r>
          </w:p>
        </w:tc>
        <w:tc>
          <w:tcPr>
            <w:tcW w:w="3304" w:type="dxa"/>
          </w:tcPr>
          <w:p w14:paraId="2335488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518765D2" w14:textId="4E2CEDB6" w:rsidTr="00693472">
        <w:tc>
          <w:tcPr>
            <w:tcW w:w="6658" w:type="dxa"/>
          </w:tcPr>
          <w:p w14:paraId="42BFC22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- energijos suvartojimas – optimizuotas 24/7 darbui.</w:t>
            </w:r>
          </w:p>
        </w:tc>
        <w:tc>
          <w:tcPr>
            <w:tcW w:w="3304" w:type="dxa"/>
          </w:tcPr>
          <w:p w14:paraId="2CA84A9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43683A3" w14:textId="4F416249" w:rsidTr="00693472">
        <w:tc>
          <w:tcPr>
            <w:tcW w:w="6658" w:type="dxa"/>
          </w:tcPr>
          <w:p w14:paraId="525A1077" w14:textId="3B6104A4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  <w:tc>
          <w:tcPr>
            <w:tcW w:w="3304" w:type="dxa"/>
          </w:tcPr>
          <w:p w14:paraId="1A645A8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2FA3D757" w14:textId="16F2600A" w:rsidTr="00693472">
        <w:tc>
          <w:tcPr>
            <w:tcW w:w="6658" w:type="dxa"/>
          </w:tcPr>
          <w:p w14:paraId="1A64FF5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Sistema turi būti suderinama su:</w:t>
            </w:r>
          </w:p>
        </w:tc>
        <w:tc>
          <w:tcPr>
            <w:tcW w:w="3304" w:type="dxa"/>
          </w:tcPr>
          <w:p w14:paraId="6B5B156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D859BE8" w14:textId="205206D6" w:rsidTr="00693472">
        <w:tc>
          <w:tcPr>
            <w:tcW w:w="6658" w:type="dxa"/>
          </w:tcPr>
          <w:p w14:paraId="3B88E35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- stadiono LED švieslente;</w:t>
            </w:r>
          </w:p>
        </w:tc>
        <w:tc>
          <w:tcPr>
            <w:tcW w:w="3304" w:type="dxa"/>
          </w:tcPr>
          <w:p w14:paraId="05DD0C8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CAFDA6C" w14:textId="0C37114F" w:rsidTr="00693472">
        <w:tc>
          <w:tcPr>
            <w:tcW w:w="6658" w:type="dxa"/>
          </w:tcPr>
          <w:p w14:paraId="59BAC1F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- vaizdo stebėjimo sistema;</w:t>
            </w:r>
          </w:p>
        </w:tc>
        <w:tc>
          <w:tcPr>
            <w:tcW w:w="3304" w:type="dxa"/>
          </w:tcPr>
          <w:p w14:paraId="379FAAE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18ECA07D" w14:textId="036BA03C" w:rsidTr="00693472">
        <w:tc>
          <w:tcPr>
            <w:tcW w:w="6658" w:type="dxa"/>
          </w:tcPr>
          <w:p w14:paraId="315B5C3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- video analitikos sistema;</w:t>
            </w:r>
          </w:p>
        </w:tc>
        <w:tc>
          <w:tcPr>
            <w:tcW w:w="3304" w:type="dxa"/>
          </w:tcPr>
          <w:p w14:paraId="52EEC22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47CE1E7C" w14:textId="2C9A963A" w:rsidTr="00693472">
        <w:tc>
          <w:tcPr>
            <w:tcW w:w="6658" w:type="dxa"/>
          </w:tcPr>
          <w:p w14:paraId="48D5A95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- stadiono informacine sistema.</w:t>
            </w:r>
          </w:p>
        </w:tc>
        <w:tc>
          <w:tcPr>
            <w:tcW w:w="3304" w:type="dxa"/>
          </w:tcPr>
          <w:p w14:paraId="4181FCEC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F4DF59D" w14:textId="32D0B902" w:rsidTr="00693472">
        <w:tc>
          <w:tcPr>
            <w:tcW w:w="6658" w:type="dxa"/>
          </w:tcPr>
          <w:p w14:paraId="49745782" w14:textId="7A5E2D33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14.14. Sertifikatai ir standartai</w:t>
            </w:r>
          </w:p>
        </w:tc>
        <w:tc>
          <w:tcPr>
            <w:tcW w:w="3304" w:type="dxa"/>
          </w:tcPr>
          <w:p w14:paraId="0C56625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64C3322" w14:textId="69064FB5" w:rsidTr="00693472">
        <w:tc>
          <w:tcPr>
            <w:tcW w:w="6658" w:type="dxa"/>
          </w:tcPr>
          <w:p w14:paraId="3CD4444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Įranga turi atitikti:</w:t>
            </w:r>
          </w:p>
        </w:tc>
        <w:tc>
          <w:tcPr>
            <w:tcW w:w="3304" w:type="dxa"/>
          </w:tcPr>
          <w:p w14:paraId="322CB8E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07AA64E3" w14:textId="78BD7FAE" w:rsidTr="00693472">
        <w:tc>
          <w:tcPr>
            <w:tcW w:w="6658" w:type="dxa"/>
          </w:tcPr>
          <w:p w14:paraId="245262F0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lastRenderedPageBreak/>
              <w:t>- CE;</w:t>
            </w:r>
          </w:p>
        </w:tc>
        <w:tc>
          <w:tcPr>
            <w:tcW w:w="3304" w:type="dxa"/>
          </w:tcPr>
          <w:p w14:paraId="18D81E4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5651D556" w14:textId="360EBBE6" w:rsidTr="00693472">
        <w:tc>
          <w:tcPr>
            <w:tcW w:w="6658" w:type="dxa"/>
          </w:tcPr>
          <w:p w14:paraId="2EED07D2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- RoHS;</w:t>
            </w:r>
          </w:p>
        </w:tc>
        <w:tc>
          <w:tcPr>
            <w:tcW w:w="3304" w:type="dxa"/>
          </w:tcPr>
          <w:p w14:paraId="6E4B372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0608427" w14:textId="5690A445" w:rsidTr="00693472">
        <w:tc>
          <w:tcPr>
            <w:tcW w:w="6658" w:type="dxa"/>
          </w:tcPr>
          <w:p w14:paraId="1C721A1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- EMC;</w:t>
            </w:r>
          </w:p>
        </w:tc>
        <w:tc>
          <w:tcPr>
            <w:tcW w:w="3304" w:type="dxa"/>
          </w:tcPr>
          <w:p w14:paraId="05FACCB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246A9F44" w14:textId="018BBC82" w:rsidTr="00693472">
        <w:tc>
          <w:tcPr>
            <w:tcW w:w="6658" w:type="dxa"/>
          </w:tcPr>
          <w:p w14:paraId="71BAC02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- elektros saugos standartus;</w:t>
            </w:r>
          </w:p>
        </w:tc>
        <w:tc>
          <w:tcPr>
            <w:tcW w:w="3304" w:type="dxa"/>
          </w:tcPr>
          <w:p w14:paraId="68CB73A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4B364046" w14:textId="6020E938" w:rsidTr="00693472">
        <w:tc>
          <w:tcPr>
            <w:tcW w:w="6658" w:type="dxa"/>
          </w:tcPr>
          <w:p w14:paraId="296CBA5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arba lygiaverčius.</w:t>
            </w:r>
          </w:p>
        </w:tc>
        <w:tc>
          <w:tcPr>
            <w:tcW w:w="3304" w:type="dxa"/>
          </w:tcPr>
          <w:p w14:paraId="699FF1F1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4722A368" w14:textId="38119A45" w:rsidTr="00693472">
        <w:tc>
          <w:tcPr>
            <w:tcW w:w="6658" w:type="dxa"/>
          </w:tcPr>
          <w:p w14:paraId="7B4CA9FF" w14:textId="34412ED6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14.15. Garantija</w:t>
            </w:r>
          </w:p>
        </w:tc>
        <w:tc>
          <w:tcPr>
            <w:tcW w:w="3304" w:type="dxa"/>
          </w:tcPr>
          <w:p w14:paraId="16581C3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73F6AA4" w14:textId="4D401B76" w:rsidTr="00693472">
        <w:tc>
          <w:tcPr>
            <w:tcW w:w="6658" w:type="dxa"/>
          </w:tcPr>
          <w:p w14:paraId="16E3ABB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Minimalūs reikalavimai:</w:t>
            </w:r>
          </w:p>
        </w:tc>
        <w:tc>
          <w:tcPr>
            <w:tcW w:w="3304" w:type="dxa"/>
          </w:tcPr>
          <w:p w14:paraId="2F6A6CC3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4C1E027E" w14:textId="20DB4816" w:rsidTr="00693472">
        <w:tc>
          <w:tcPr>
            <w:tcW w:w="6658" w:type="dxa"/>
          </w:tcPr>
          <w:p w14:paraId="16EAE34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- garantija ne trumpesnė kaip 24 mėnesiai;</w:t>
            </w:r>
          </w:p>
        </w:tc>
        <w:tc>
          <w:tcPr>
            <w:tcW w:w="3304" w:type="dxa"/>
          </w:tcPr>
          <w:p w14:paraId="1769464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16B5BFD8" w14:textId="3CB9631D" w:rsidTr="00693472">
        <w:tc>
          <w:tcPr>
            <w:tcW w:w="6658" w:type="dxa"/>
          </w:tcPr>
          <w:p w14:paraId="3652849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- techninis aptarnavimas Lietuvoje arba ES;</w:t>
            </w:r>
          </w:p>
        </w:tc>
        <w:tc>
          <w:tcPr>
            <w:tcW w:w="3304" w:type="dxa"/>
          </w:tcPr>
          <w:p w14:paraId="2F1C2328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31B1D839" w14:textId="657D8447" w:rsidTr="00693472">
        <w:tc>
          <w:tcPr>
            <w:tcW w:w="6658" w:type="dxa"/>
          </w:tcPr>
          <w:p w14:paraId="558D884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  <w:r w:rsidRPr="007F1FD3">
              <w:rPr>
                <w:rFonts w:cstheme="minorHAnsi"/>
                <w:sz w:val="22"/>
                <w:szCs w:val="22"/>
              </w:rPr>
              <w:t xml:space="preserve">-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atsarginių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dalių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tiekimas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ne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trumpiau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kaip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 xml:space="preserve"> 5 </w:t>
            </w:r>
            <w:proofErr w:type="spellStart"/>
            <w:r w:rsidRPr="007F1FD3">
              <w:rPr>
                <w:rFonts w:cstheme="minorHAnsi"/>
                <w:sz w:val="22"/>
                <w:szCs w:val="22"/>
              </w:rPr>
              <w:t>metus</w:t>
            </w:r>
            <w:proofErr w:type="spellEnd"/>
            <w:r w:rsidRPr="007F1FD3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3304" w:type="dxa"/>
          </w:tcPr>
          <w:p w14:paraId="1B48945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04D8B" w:rsidRPr="007F1FD3" w14:paraId="0CFD1187" w14:textId="79A72630" w:rsidTr="00693472">
        <w:tc>
          <w:tcPr>
            <w:tcW w:w="6658" w:type="dxa"/>
          </w:tcPr>
          <w:p w14:paraId="76E0111A" w14:textId="54C5DA6F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14.16. Dokumentai, kuriuos turi pateikti tiekėjas</w:t>
            </w:r>
          </w:p>
        </w:tc>
        <w:tc>
          <w:tcPr>
            <w:tcW w:w="3304" w:type="dxa"/>
          </w:tcPr>
          <w:p w14:paraId="1C70E86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11068ADA" w14:textId="3290F06B" w:rsidTr="00693472">
        <w:tc>
          <w:tcPr>
            <w:tcW w:w="6658" w:type="dxa"/>
          </w:tcPr>
          <w:p w14:paraId="63961DE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Tiekėjas turi pateikti:</w:t>
            </w:r>
          </w:p>
        </w:tc>
        <w:tc>
          <w:tcPr>
            <w:tcW w:w="3304" w:type="dxa"/>
          </w:tcPr>
          <w:p w14:paraId="7D63FE67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1C4B3AF" w14:textId="0023A4D7" w:rsidTr="00693472">
        <w:tc>
          <w:tcPr>
            <w:tcW w:w="6658" w:type="dxa"/>
          </w:tcPr>
          <w:p w14:paraId="430995C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- techninį įrangos aprašymą;</w:t>
            </w:r>
          </w:p>
        </w:tc>
        <w:tc>
          <w:tcPr>
            <w:tcW w:w="3304" w:type="dxa"/>
          </w:tcPr>
          <w:p w14:paraId="7277837A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51B77824" w14:textId="6DFBC213" w:rsidTr="00693472">
        <w:tc>
          <w:tcPr>
            <w:tcW w:w="6658" w:type="dxa"/>
          </w:tcPr>
          <w:p w14:paraId="522E351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- gamintojo deklaraciją;</w:t>
            </w:r>
          </w:p>
        </w:tc>
        <w:tc>
          <w:tcPr>
            <w:tcW w:w="3304" w:type="dxa"/>
          </w:tcPr>
          <w:p w14:paraId="6E514A8F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493417DB" w14:textId="3FA6534D" w:rsidTr="00693472">
        <w:tc>
          <w:tcPr>
            <w:tcW w:w="6658" w:type="dxa"/>
          </w:tcPr>
          <w:p w14:paraId="0688CD2E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- sertifikatų kopijas;</w:t>
            </w:r>
          </w:p>
        </w:tc>
        <w:tc>
          <w:tcPr>
            <w:tcW w:w="3304" w:type="dxa"/>
          </w:tcPr>
          <w:p w14:paraId="6AD6747B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59B14BD4" w14:textId="403F85C6" w:rsidTr="00693472">
        <w:tc>
          <w:tcPr>
            <w:tcW w:w="6658" w:type="dxa"/>
          </w:tcPr>
          <w:p w14:paraId="6E84049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- montavimo schemą;</w:t>
            </w:r>
          </w:p>
        </w:tc>
        <w:tc>
          <w:tcPr>
            <w:tcW w:w="3304" w:type="dxa"/>
          </w:tcPr>
          <w:p w14:paraId="5FFBD6C4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62B14677" w14:textId="5B6B153D" w:rsidTr="00693472">
        <w:tc>
          <w:tcPr>
            <w:tcW w:w="6658" w:type="dxa"/>
          </w:tcPr>
          <w:p w14:paraId="01B6F3B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- elektros schemą;</w:t>
            </w:r>
          </w:p>
        </w:tc>
        <w:tc>
          <w:tcPr>
            <w:tcW w:w="3304" w:type="dxa"/>
          </w:tcPr>
          <w:p w14:paraId="361A9E8D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  <w:tr w:rsidR="00B04D8B" w:rsidRPr="007F1FD3" w14:paraId="1E9F3B17" w14:textId="36415573" w:rsidTr="00693472">
        <w:tc>
          <w:tcPr>
            <w:tcW w:w="6658" w:type="dxa"/>
          </w:tcPr>
          <w:p w14:paraId="45E934E6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  <w:r w:rsidRPr="007F1FD3">
              <w:rPr>
                <w:rFonts w:cstheme="minorHAnsi"/>
                <w:sz w:val="22"/>
                <w:szCs w:val="22"/>
                <w:lang w:val="pt-BR"/>
              </w:rPr>
              <w:t>- garantijos dokumentus.</w:t>
            </w:r>
          </w:p>
        </w:tc>
        <w:tc>
          <w:tcPr>
            <w:tcW w:w="3304" w:type="dxa"/>
          </w:tcPr>
          <w:p w14:paraId="0377E889" w14:textId="77777777" w:rsidR="00B04D8B" w:rsidRPr="007F1FD3" w:rsidRDefault="00B04D8B" w:rsidP="00DB17EE">
            <w:pPr>
              <w:rPr>
                <w:rFonts w:cstheme="minorHAnsi"/>
                <w:sz w:val="22"/>
                <w:szCs w:val="22"/>
                <w:lang w:val="pt-BR"/>
              </w:rPr>
            </w:pPr>
          </w:p>
        </w:tc>
      </w:tr>
    </w:tbl>
    <w:p w14:paraId="5FA55070" w14:textId="77777777" w:rsidR="00CC4FED" w:rsidRDefault="00CC4FED" w:rsidP="00CC4FED">
      <w:pPr>
        <w:rPr>
          <w:lang w:val="pt-BR"/>
        </w:rPr>
      </w:pPr>
    </w:p>
    <w:p w14:paraId="0DDE6189" w14:textId="77777777" w:rsidR="00F23035" w:rsidRDefault="00F23035" w:rsidP="00CC4FED">
      <w:pPr>
        <w:rPr>
          <w:lang w:val="pt-BR"/>
        </w:rPr>
      </w:pPr>
    </w:p>
    <w:p w14:paraId="2451D794" w14:textId="77777777" w:rsidR="00F23035" w:rsidRPr="00235685" w:rsidRDefault="00F23035" w:rsidP="00F23035">
      <w:pPr>
        <w:spacing w:after="0" w:line="240" w:lineRule="auto"/>
        <w:rPr>
          <w:rFonts w:cstheme="minorHAnsi"/>
        </w:rPr>
      </w:pPr>
    </w:p>
    <w:tbl>
      <w:tblPr>
        <w:tblW w:w="95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7"/>
        <w:gridCol w:w="591"/>
        <w:gridCol w:w="1936"/>
        <w:gridCol w:w="684"/>
        <w:gridCol w:w="2597"/>
      </w:tblGrid>
      <w:tr w:rsidR="00F23035" w:rsidRPr="00235685" w14:paraId="32A551FD" w14:textId="77777777" w:rsidTr="00611123">
        <w:trPr>
          <w:trHeight w:val="360"/>
        </w:trPr>
        <w:tc>
          <w:tcPr>
            <w:tcW w:w="37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80B39" w14:textId="77777777" w:rsidR="00F23035" w:rsidRPr="00235685" w:rsidRDefault="00F23035" w:rsidP="00611123">
            <w:pPr>
              <w:spacing w:after="0" w:line="240" w:lineRule="auto"/>
              <w:rPr>
                <w:rFonts w:cstheme="minorHAnsi"/>
                <w:vertAlign w:val="superscript"/>
              </w:rPr>
            </w:pPr>
            <w:r w:rsidRPr="00235685">
              <w:rPr>
                <w:rFonts w:cstheme="minorHAnsi"/>
                <w:i/>
                <w:vertAlign w:val="superscript"/>
              </w:rPr>
              <w:t>(</w:t>
            </w:r>
            <w:proofErr w:type="spellStart"/>
            <w:r w:rsidRPr="00235685">
              <w:rPr>
                <w:rFonts w:cstheme="minorHAnsi"/>
                <w:i/>
                <w:vertAlign w:val="superscript"/>
              </w:rPr>
              <w:t>Tiekėjo</w:t>
            </w:r>
            <w:proofErr w:type="spellEnd"/>
            <w:r w:rsidRPr="00235685">
              <w:rPr>
                <w:rFonts w:cstheme="minorHAnsi"/>
                <w:i/>
                <w:vertAlign w:val="superscript"/>
              </w:rPr>
              <w:t xml:space="preserve"> </w:t>
            </w:r>
            <w:proofErr w:type="spellStart"/>
            <w:r w:rsidRPr="00235685">
              <w:rPr>
                <w:rFonts w:cstheme="minorHAnsi"/>
                <w:i/>
                <w:vertAlign w:val="superscript"/>
              </w:rPr>
              <w:t>arba</w:t>
            </w:r>
            <w:proofErr w:type="spellEnd"/>
            <w:r w:rsidRPr="00235685">
              <w:rPr>
                <w:rFonts w:cstheme="minorHAnsi"/>
                <w:i/>
                <w:vertAlign w:val="superscript"/>
              </w:rPr>
              <w:t xml:space="preserve"> jo </w:t>
            </w:r>
            <w:proofErr w:type="spellStart"/>
            <w:r w:rsidRPr="00235685">
              <w:rPr>
                <w:rFonts w:cstheme="minorHAnsi"/>
                <w:i/>
                <w:vertAlign w:val="superscript"/>
              </w:rPr>
              <w:t>įgalioto</w:t>
            </w:r>
            <w:proofErr w:type="spellEnd"/>
            <w:r w:rsidRPr="00235685">
              <w:rPr>
                <w:rFonts w:cstheme="minorHAnsi"/>
                <w:i/>
                <w:vertAlign w:val="superscript"/>
              </w:rPr>
              <w:t xml:space="preserve"> </w:t>
            </w:r>
            <w:proofErr w:type="spellStart"/>
            <w:r w:rsidRPr="00235685">
              <w:rPr>
                <w:rFonts w:cstheme="minorHAnsi"/>
                <w:i/>
                <w:vertAlign w:val="superscript"/>
              </w:rPr>
              <w:t>asmens</w:t>
            </w:r>
            <w:proofErr w:type="spellEnd"/>
            <w:r w:rsidRPr="00235685">
              <w:rPr>
                <w:rFonts w:cstheme="minorHAnsi"/>
                <w:i/>
                <w:vertAlign w:val="superscript"/>
              </w:rPr>
              <w:t xml:space="preserve"> </w:t>
            </w:r>
            <w:proofErr w:type="spellStart"/>
            <w:r w:rsidRPr="00235685">
              <w:rPr>
                <w:rFonts w:cstheme="minorHAnsi"/>
                <w:i/>
                <w:vertAlign w:val="superscript"/>
              </w:rPr>
              <w:t>pareigų</w:t>
            </w:r>
            <w:proofErr w:type="spellEnd"/>
            <w:r w:rsidRPr="00235685">
              <w:rPr>
                <w:rFonts w:cstheme="minorHAnsi"/>
                <w:i/>
                <w:vertAlign w:val="superscript"/>
              </w:rPr>
              <w:t xml:space="preserve"> </w:t>
            </w:r>
            <w:proofErr w:type="spellStart"/>
            <w:r w:rsidRPr="00235685">
              <w:rPr>
                <w:rFonts w:cstheme="minorHAnsi"/>
                <w:i/>
                <w:vertAlign w:val="superscript"/>
              </w:rPr>
              <w:t>pavadinimas</w:t>
            </w:r>
            <w:proofErr w:type="spellEnd"/>
            <w:r w:rsidRPr="00235685">
              <w:rPr>
                <w:rFonts w:cstheme="minorHAnsi"/>
                <w:i/>
                <w:vertAlign w:val="superscript"/>
              </w:rPr>
              <w:t>)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7F638E54" w14:textId="77777777" w:rsidR="00F23035" w:rsidRPr="00235685" w:rsidRDefault="00F23035" w:rsidP="00611123">
            <w:pPr>
              <w:spacing w:after="0" w:line="240" w:lineRule="auto"/>
              <w:rPr>
                <w:rFonts w:cstheme="minorHAnsi"/>
                <w:vertAlign w:val="superscript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5819D6" w14:textId="77777777" w:rsidR="00F23035" w:rsidRPr="00235685" w:rsidRDefault="00F23035" w:rsidP="00611123">
            <w:pPr>
              <w:spacing w:after="0" w:line="240" w:lineRule="auto"/>
              <w:jc w:val="center"/>
              <w:rPr>
                <w:rFonts w:cstheme="minorHAnsi"/>
                <w:vertAlign w:val="superscript"/>
              </w:rPr>
            </w:pPr>
            <w:r w:rsidRPr="00235685">
              <w:rPr>
                <w:rFonts w:cstheme="minorHAnsi"/>
                <w:i/>
                <w:vertAlign w:val="superscript"/>
              </w:rPr>
              <w:t>(</w:t>
            </w:r>
            <w:proofErr w:type="spellStart"/>
            <w:r w:rsidRPr="00235685">
              <w:rPr>
                <w:rFonts w:cstheme="minorHAnsi"/>
                <w:i/>
                <w:vertAlign w:val="superscript"/>
              </w:rPr>
              <w:t>Parašas</w:t>
            </w:r>
            <w:proofErr w:type="spellEnd"/>
            <w:r w:rsidRPr="00235685">
              <w:rPr>
                <w:rFonts w:cstheme="minorHAnsi"/>
                <w:i/>
                <w:vertAlign w:val="superscript"/>
              </w:rPr>
              <w:t>)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33E4012F" w14:textId="77777777" w:rsidR="00F23035" w:rsidRPr="00235685" w:rsidRDefault="00F23035" w:rsidP="00611123">
            <w:pPr>
              <w:spacing w:after="0" w:line="240" w:lineRule="auto"/>
              <w:rPr>
                <w:rFonts w:cstheme="minorHAnsi"/>
                <w:vertAlign w:val="superscript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D0E24C4" w14:textId="77777777" w:rsidR="00F23035" w:rsidRPr="00235685" w:rsidRDefault="00F23035" w:rsidP="00611123">
            <w:pPr>
              <w:spacing w:after="0" w:line="240" w:lineRule="auto"/>
              <w:jc w:val="center"/>
              <w:rPr>
                <w:rFonts w:cstheme="minorHAnsi"/>
                <w:vertAlign w:val="superscript"/>
              </w:rPr>
            </w:pPr>
            <w:r w:rsidRPr="00235685">
              <w:rPr>
                <w:rFonts w:cstheme="minorHAnsi"/>
                <w:i/>
                <w:vertAlign w:val="superscript"/>
              </w:rPr>
              <w:t>(</w:t>
            </w:r>
            <w:proofErr w:type="spellStart"/>
            <w:r w:rsidRPr="00235685">
              <w:rPr>
                <w:rFonts w:cstheme="minorHAnsi"/>
                <w:i/>
                <w:vertAlign w:val="superscript"/>
              </w:rPr>
              <w:t>Vardas</w:t>
            </w:r>
            <w:proofErr w:type="spellEnd"/>
            <w:r w:rsidRPr="00235685">
              <w:rPr>
                <w:rFonts w:cstheme="minorHAnsi"/>
                <w:i/>
                <w:vertAlign w:val="superscript"/>
              </w:rPr>
              <w:t xml:space="preserve">, </w:t>
            </w:r>
            <w:proofErr w:type="spellStart"/>
            <w:r w:rsidRPr="00235685">
              <w:rPr>
                <w:rFonts w:cstheme="minorHAnsi"/>
                <w:i/>
                <w:vertAlign w:val="superscript"/>
              </w:rPr>
              <w:t>pavardė</w:t>
            </w:r>
            <w:proofErr w:type="spellEnd"/>
            <w:r w:rsidRPr="00235685">
              <w:rPr>
                <w:rFonts w:cstheme="minorHAnsi"/>
                <w:i/>
                <w:vertAlign w:val="superscript"/>
              </w:rPr>
              <w:t>)</w:t>
            </w:r>
          </w:p>
        </w:tc>
      </w:tr>
    </w:tbl>
    <w:p w14:paraId="55EDF160" w14:textId="77777777" w:rsidR="00F23035" w:rsidRDefault="00F23035" w:rsidP="00CC4FED">
      <w:pPr>
        <w:rPr>
          <w:lang w:val="pt-BR"/>
        </w:rPr>
      </w:pPr>
    </w:p>
    <w:p w14:paraId="4B63E911" w14:textId="649056CA" w:rsidR="0055509C" w:rsidRPr="00CC4FED" w:rsidRDefault="0055509C" w:rsidP="0055509C">
      <w:pPr>
        <w:jc w:val="center"/>
        <w:rPr>
          <w:lang w:val="pt-BR"/>
        </w:rPr>
      </w:pPr>
      <w:r>
        <w:rPr>
          <w:lang w:val="pt-BR"/>
        </w:rPr>
        <w:t>___________</w:t>
      </w:r>
    </w:p>
    <w:p w14:paraId="640BC1F6" w14:textId="77777777" w:rsidR="00CC4FED" w:rsidRPr="00CC4FED" w:rsidRDefault="00CC4FED" w:rsidP="00CC4FED">
      <w:pPr>
        <w:rPr>
          <w:lang w:val="pt-BR"/>
        </w:rPr>
      </w:pPr>
    </w:p>
    <w:p w14:paraId="321CDC13" w14:textId="77777777" w:rsidR="00CC4FED" w:rsidRPr="00CC4FED" w:rsidRDefault="00CC4FED" w:rsidP="00CC4FED">
      <w:pPr>
        <w:rPr>
          <w:lang w:val="pt-BR"/>
        </w:rPr>
      </w:pPr>
    </w:p>
    <w:p w14:paraId="7AE7D32B" w14:textId="77777777" w:rsidR="00294B44" w:rsidRPr="00CC4FED" w:rsidRDefault="00294B44">
      <w:pPr>
        <w:rPr>
          <w:lang w:val="pt-BR"/>
        </w:rPr>
      </w:pPr>
    </w:p>
    <w:sectPr w:rsidR="00294B44" w:rsidRPr="00CC4FED" w:rsidSect="007F1FD3">
      <w:pgSz w:w="12240" w:h="15840"/>
      <w:pgMar w:top="993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FED"/>
    <w:rsid w:val="000259F8"/>
    <w:rsid w:val="001A0491"/>
    <w:rsid w:val="001D63F6"/>
    <w:rsid w:val="00294B44"/>
    <w:rsid w:val="003728C0"/>
    <w:rsid w:val="00460768"/>
    <w:rsid w:val="0055509C"/>
    <w:rsid w:val="00625419"/>
    <w:rsid w:val="00693472"/>
    <w:rsid w:val="00775AEF"/>
    <w:rsid w:val="007F1FD3"/>
    <w:rsid w:val="009151EF"/>
    <w:rsid w:val="0094155F"/>
    <w:rsid w:val="009E77CE"/>
    <w:rsid w:val="00B04D8B"/>
    <w:rsid w:val="00B554C9"/>
    <w:rsid w:val="00CC4FED"/>
    <w:rsid w:val="00DE0782"/>
    <w:rsid w:val="00EB162C"/>
    <w:rsid w:val="00F056CE"/>
    <w:rsid w:val="00F17E82"/>
    <w:rsid w:val="00F2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899F2"/>
  <w15:chartTrackingRefBased/>
  <w15:docId w15:val="{98CE3552-68F9-443A-AFC0-9C13DEBA3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C4F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C4F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C4F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C4F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C4F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C4F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C4F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C4F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C4F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C4F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C4F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C4F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C4FE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C4FE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C4FE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C4FE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C4FE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C4FE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C4F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C4F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C4F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C4F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C4F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C4FE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C4FE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C4FE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C4F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C4FE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C4FED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CC4F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775A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5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12</Pages>
  <Words>14640</Words>
  <Characters>8346</Characters>
  <Application>Microsoft Office Word</Application>
  <DocSecurity>0</DocSecurity>
  <Lines>69</Lines>
  <Paragraphs>45</Paragraphs>
  <ScaleCrop>false</ScaleCrop>
  <Company/>
  <LinksUpToDate>false</LinksUpToDate>
  <CharactersWithSpaces>22941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Kazakevičius Algirdas</dc:creator>
  <cp:keywords/>
  <dc:description/>
  <cp:lastModifiedBy>Žibėnas Gintautas</cp:lastModifiedBy>
  <cp:revision>8</cp:revision>
  <dcterms:created xsi:type="dcterms:W3CDTF">2026-04-21T04:47:00Z</dcterms:created>
  <dcterms:modified xsi:type="dcterms:W3CDTF">2026-06-03T11:30:00Z</dcterms:modified>
</cp:coreProperties>
</file>